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162" w:rsidRPr="008A6E28" w:rsidRDefault="00C63F81" w:rsidP="008A6E28">
      <w:r w:rsidRPr="00C63F81">
        <w:rPr>
          <w:noProof/>
          <w:lang w:eastAsia="pl-PL"/>
        </w:rPr>
        <w:drawing>
          <wp:anchor distT="0" distB="0" distL="114300" distR="114300" simplePos="0" relativeHeight="251661312" behindDoc="0" locked="0" layoutInCell="1" allowOverlap="1">
            <wp:simplePos x="0" y="0"/>
            <wp:positionH relativeFrom="column">
              <wp:posOffset>-671830</wp:posOffset>
            </wp:positionH>
            <wp:positionV relativeFrom="paragraph">
              <wp:posOffset>6986270</wp:posOffset>
            </wp:positionV>
            <wp:extent cx="7012305" cy="773904"/>
            <wp:effectExtent l="0" t="0" r="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012305" cy="773904"/>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0288" behindDoc="0" locked="0" layoutInCell="1" allowOverlap="1">
            <wp:simplePos x="0" y="0"/>
            <wp:positionH relativeFrom="column">
              <wp:posOffset>-890008</wp:posOffset>
            </wp:positionH>
            <wp:positionV relativeFrom="paragraph">
              <wp:posOffset>-938530</wp:posOffset>
            </wp:positionV>
            <wp:extent cx="7543800" cy="10670276"/>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ładka 2024-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800" cy="10670276"/>
                    </a:xfrm>
                    <a:prstGeom prst="rect">
                      <a:avLst/>
                    </a:prstGeom>
                  </pic:spPr>
                </pic:pic>
              </a:graphicData>
            </a:graphic>
            <wp14:sizeRelH relativeFrom="margin">
              <wp14:pctWidth>0</wp14:pctWidth>
            </wp14:sizeRelH>
            <wp14:sizeRelV relativeFrom="margin">
              <wp14:pctHeight>0</wp14:pctHeight>
            </wp14:sizeRelV>
          </wp:anchor>
        </w:drawing>
      </w:r>
      <w:r w:rsidRPr="00C63F81">
        <w:rPr>
          <w:noProof/>
          <w:lang w:eastAsia="pl-PL"/>
        </w:rPr>
        <w:t xml:space="preserve"> </w:t>
      </w:r>
    </w:p>
    <w:p w:rsidR="00820753" w:rsidRPr="00BA4162" w:rsidRDefault="00820753" w:rsidP="00BA4162">
      <w:pPr>
        <w:spacing w:after="160" w:line="256" w:lineRule="auto"/>
        <w:jc w:val="center"/>
        <w:rPr>
          <w:rFonts w:ascii="Lato" w:hAnsi="Lato"/>
        </w:rPr>
        <w:sectPr w:rsidR="00820753" w:rsidRPr="00BA4162" w:rsidSect="00820753">
          <w:headerReference w:type="default" r:id="rId10"/>
          <w:footerReference w:type="default" r:id="rId11"/>
          <w:headerReference w:type="first" r:id="rId12"/>
          <w:footerReference w:type="first" r:id="rId13"/>
          <w:pgSz w:w="11906" w:h="16838"/>
          <w:pgMar w:top="1418" w:right="1418" w:bottom="1418" w:left="1418" w:header="709" w:footer="709" w:gutter="0"/>
          <w:cols w:space="708"/>
          <w:titlePg/>
          <w:docGrid w:linePitch="299"/>
        </w:sect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p>
    <w:p w:rsidR="008A6E28" w:rsidRDefault="008A6E28" w:rsidP="008A6E28">
      <w:pPr>
        <w:spacing w:line="259" w:lineRule="auto"/>
        <w:jc w:val="left"/>
        <w:rPr>
          <w:rFonts w:cstheme="minorHAnsi"/>
          <w:noProof/>
          <w:lang w:eastAsia="pl-PL"/>
        </w:rPr>
      </w:pPr>
      <w:r>
        <w:rPr>
          <w:rFonts w:cstheme="minorHAnsi"/>
          <w:noProof/>
          <w:lang w:eastAsia="pl-PL"/>
        </w:rPr>
        <w:t>Opracowanie:</w:t>
      </w:r>
    </w:p>
    <w:p w:rsidR="008A6E28" w:rsidRDefault="008A6E28" w:rsidP="008A6E28">
      <w:pPr>
        <w:spacing w:line="259" w:lineRule="auto"/>
        <w:jc w:val="left"/>
        <w:rPr>
          <w:lang w:eastAsia="pl-PL"/>
        </w:rPr>
      </w:pPr>
      <w:r w:rsidRPr="00A23FDB">
        <w:rPr>
          <w:rFonts w:cstheme="minorHAnsi"/>
          <w:noProof/>
          <w:lang w:eastAsia="pl-PL"/>
        </w:rPr>
        <w:drawing>
          <wp:anchor distT="0" distB="0" distL="114300" distR="114300" simplePos="0" relativeHeight="251659264" behindDoc="0" locked="0" layoutInCell="1" allowOverlap="1" wp14:anchorId="3D12132B" wp14:editId="797620D9">
            <wp:simplePos x="0" y="0"/>
            <wp:positionH relativeFrom="margin">
              <wp:align>left</wp:align>
            </wp:positionH>
            <wp:positionV relativeFrom="paragraph">
              <wp:posOffset>11430</wp:posOffset>
            </wp:positionV>
            <wp:extent cx="3438525" cy="866775"/>
            <wp:effectExtent l="0" t="0" r="9525" b="9525"/>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38525" cy="866775"/>
                    </a:xfrm>
                    <a:prstGeom prst="rect">
                      <a:avLst/>
                    </a:prstGeom>
                    <a:noFill/>
                    <a:ln>
                      <a:noFill/>
                    </a:ln>
                  </pic:spPr>
                </pic:pic>
              </a:graphicData>
            </a:graphic>
          </wp:anchor>
        </w:drawing>
      </w:r>
    </w:p>
    <w:p w:rsidR="008A6E28" w:rsidRDefault="008A6E28" w:rsidP="008A6E28">
      <w:pPr>
        <w:spacing w:line="259" w:lineRule="auto"/>
        <w:jc w:val="left"/>
        <w:rPr>
          <w:lang w:eastAsia="pl-PL"/>
        </w:rPr>
      </w:pPr>
    </w:p>
    <w:p w:rsidR="008A6E28" w:rsidRDefault="008A6E28" w:rsidP="008A6E28">
      <w:pPr>
        <w:spacing w:line="259" w:lineRule="auto"/>
        <w:jc w:val="left"/>
        <w:rPr>
          <w:lang w:eastAsia="pl-PL"/>
        </w:rPr>
      </w:pPr>
    </w:p>
    <w:p w:rsidR="008A6E28" w:rsidRDefault="008A6E28" w:rsidP="001444FD">
      <w:pPr>
        <w:spacing w:after="160" w:line="256" w:lineRule="auto"/>
        <w:jc w:val="left"/>
        <w:rPr>
          <w:rFonts w:asciiTheme="minorHAnsi" w:eastAsiaTheme="minorHAnsi" w:hAnsiTheme="minorHAnsi" w:cstheme="minorBidi"/>
        </w:rPr>
      </w:pPr>
    </w:p>
    <w:p w:rsidR="001444FD" w:rsidRPr="00E03BC5" w:rsidRDefault="001444FD" w:rsidP="001444FD">
      <w:pPr>
        <w:spacing w:after="160" w:line="256" w:lineRule="auto"/>
        <w:jc w:val="left"/>
        <w:rPr>
          <w:rFonts w:asciiTheme="minorHAnsi" w:eastAsiaTheme="minorHAnsi" w:hAnsiTheme="minorHAnsi" w:cstheme="minorBidi"/>
        </w:rPr>
      </w:pPr>
      <w:r w:rsidRPr="00E03BC5">
        <w:rPr>
          <w:rFonts w:asciiTheme="minorHAnsi" w:eastAsiaTheme="minorHAnsi" w:hAnsiTheme="minorHAnsi" w:cstheme="minorBidi"/>
        </w:rPr>
        <w:br w:type="page"/>
      </w:r>
    </w:p>
    <w:bookmarkStart w:id="0" w:name="_Toc66301151" w:displacedByCustomXml="next"/>
    <w:bookmarkStart w:id="1" w:name="_Toc85786516" w:displacedByCustomXml="next"/>
    <w:bookmarkStart w:id="2" w:name="_Toc144200096" w:displacedByCustomXml="next"/>
    <w:sdt>
      <w:sdtPr>
        <w:rPr>
          <w:rFonts w:asciiTheme="majorHAnsi" w:eastAsia="Calibri" w:hAnsiTheme="majorHAnsi" w:cs="Times New Roman"/>
          <w:b w:val="0"/>
          <w:color w:val="000000"/>
          <w:sz w:val="22"/>
          <w:szCs w:val="22"/>
          <w:lang w:eastAsia="en-US"/>
          <w14:textFill>
            <w14:solidFill>
              <w14:srgbClr w14:val="000000">
                <w14:lumMod w14:val="75000"/>
              </w14:srgbClr>
            </w14:solidFill>
          </w14:textFill>
        </w:rPr>
        <w:id w:val="-423572153"/>
        <w:docPartObj>
          <w:docPartGallery w:val="Table of Contents"/>
          <w:docPartUnique/>
        </w:docPartObj>
      </w:sdtPr>
      <w:sdtEndPr>
        <w:rPr>
          <w:bCs/>
        </w:rPr>
      </w:sdtEndPr>
      <w:sdtContent>
        <w:p w:rsidR="008A6E28" w:rsidRPr="00B45666" w:rsidRDefault="008A6E28" w:rsidP="00B45666">
          <w:pPr>
            <w:pStyle w:val="Nagwekspisutreci"/>
            <w:rPr>
              <w:color w:val="EE5612"/>
            </w:rPr>
          </w:pPr>
          <w:r w:rsidRPr="00B45666">
            <w:rPr>
              <w:color w:val="EE5612"/>
            </w:rPr>
            <w:t>Spis treści</w:t>
          </w:r>
        </w:p>
        <w:p w:rsidR="00B45666" w:rsidRDefault="008A6E28">
          <w:pPr>
            <w:pStyle w:val="Spistreci1"/>
            <w:rPr>
              <w:rFonts w:asciiTheme="minorHAnsi" w:eastAsiaTheme="minorEastAsia" w:hAnsiTheme="minorHAnsi"/>
              <w:noProof/>
              <w:lang w:eastAsia="pl-PL"/>
            </w:rPr>
          </w:pPr>
          <w:r>
            <w:fldChar w:fldCharType="begin"/>
          </w:r>
          <w:r>
            <w:instrText xml:space="preserve"> TOC \o "1-3" \h \z \u </w:instrText>
          </w:r>
          <w:r>
            <w:fldChar w:fldCharType="separate"/>
          </w:r>
          <w:hyperlink w:anchor="_Toc148960686" w:history="1">
            <w:r w:rsidR="00B45666" w:rsidRPr="00C63B7E">
              <w:rPr>
                <w:rStyle w:val="Hipercze"/>
                <w:noProof/>
              </w:rPr>
              <w:t>1. Podstawa prawna</w:t>
            </w:r>
            <w:r w:rsidR="00B45666">
              <w:rPr>
                <w:noProof/>
                <w:webHidden/>
              </w:rPr>
              <w:tab/>
            </w:r>
            <w:r w:rsidR="00B45666">
              <w:rPr>
                <w:noProof/>
                <w:webHidden/>
              </w:rPr>
              <w:fldChar w:fldCharType="begin"/>
            </w:r>
            <w:r w:rsidR="00B45666">
              <w:rPr>
                <w:noProof/>
                <w:webHidden/>
              </w:rPr>
              <w:instrText xml:space="preserve"> PAGEREF _Toc148960686 \h </w:instrText>
            </w:r>
            <w:r w:rsidR="00B45666">
              <w:rPr>
                <w:noProof/>
                <w:webHidden/>
              </w:rPr>
            </w:r>
            <w:r w:rsidR="00B45666">
              <w:rPr>
                <w:noProof/>
                <w:webHidden/>
              </w:rPr>
              <w:fldChar w:fldCharType="separate"/>
            </w:r>
            <w:r w:rsidR="00B45666">
              <w:rPr>
                <w:noProof/>
                <w:webHidden/>
              </w:rPr>
              <w:t>4</w:t>
            </w:r>
            <w:r w:rsidR="00B45666">
              <w:rPr>
                <w:noProof/>
                <w:webHidden/>
              </w:rPr>
              <w:fldChar w:fldCharType="end"/>
            </w:r>
          </w:hyperlink>
        </w:p>
        <w:p w:rsidR="00B45666" w:rsidRDefault="001E45ED">
          <w:pPr>
            <w:pStyle w:val="Spistreci1"/>
            <w:rPr>
              <w:rFonts w:asciiTheme="minorHAnsi" w:eastAsiaTheme="minorEastAsia" w:hAnsiTheme="minorHAnsi"/>
              <w:noProof/>
              <w:lang w:eastAsia="pl-PL"/>
            </w:rPr>
          </w:pPr>
          <w:hyperlink w:anchor="_Toc148960687" w:history="1">
            <w:r w:rsidR="00B45666" w:rsidRPr="00C63B7E">
              <w:rPr>
                <w:rStyle w:val="Hipercze"/>
                <w:noProof/>
              </w:rPr>
              <w:t>2. Przebieg procesu opiniowania</w:t>
            </w:r>
            <w:r w:rsidR="00B45666">
              <w:rPr>
                <w:noProof/>
                <w:webHidden/>
              </w:rPr>
              <w:tab/>
            </w:r>
            <w:r w:rsidR="00B45666">
              <w:rPr>
                <w:noProof/>
                <w:webHidden/>
              </w:rPr>
              <w:fldChar w:fldCharType="begin"/>
            </w:r>
            <w:r w:rsidR="00B45666">
              <w:rPr>
                <w:noProof/>
                <w:webHidden/>
              </w:rPr>
              <w:instrText xml:space="preserve"> PAGEREF _Toc148960687 \h </w:instrText>
            </w:r>
            <w:r w:rsidR="00B45666">
              <w:rPr>
                <w:noProof/>
                <w:webHidden/>
              </w:rPr>
            </w:r>
            <w:r w:rsidR="00B45666">
              <w:rPr>
                <w:noProof/>
                <w:webHidden/>
              </w:rPr>
              <w:fldChar w:fldCharType="separate"/>
            </w:r>
            <w:r w:rsidR="00B45666">
              <w:rPr>
                <w:noProof/>
                <w:webHidden/>
              </w:rPr>
              <w:t>5</w:t>
            </w:r>
            <w:r w:rsidR="00B45666">
              <w:rPr>
                <w:noProof/>
                <w:webHidden/>
              </w:rPr>
              <w:fldChar w:fldCharType="end"/>
            </w:r>
          </w:hyperlink>
        </w:p>
        <w:p w:rsidR="008A6E28" w:rsidRDefault="008A6E28">
          <w:r>
            <w:rPr>
              <w:b/>
              <w:bCs/>
            </w:rPr>
            <w:fldChar w:fldCharType="end"/>
          </w:r>
        </w:p>
      </w:sdtContent>
    </w:sdt>
    <w:p w:rsidR="008A6E28" w:rsidRDefault="008A6E28">
      <w:pPr>
        <w:spacing w:after="160" w:line="259" w:lineRule="auto"/>
        <w:jc w:val="left"/>
      </w:pPr>
    </w:p>
    <w:p w:rsidR="008A6E28" w:rsidRDefault="008A6E28">
      <w:pPr>
        <w:spacing w:after="160" w:line="259" w:lineRule="auto"/>
        <w:jc w:val="left"/>
      </w:pPr>
      <w:r>
        <w:br w:type="page"/>
      </w:r>
    </w:p>
    <w:p w:rsidR="0054111C" w:rsidRPr="00B45666" w:rsidRDefault="001444FD" w:rsidP="00B45666">
      <w:pPr>
        <w:pStyle w:val="Nagwek1"/>
      </w:pPr>
      <w:bookmarkStart w:id="3" w:name="_Toc148960686"/>
      <w:r w:rsidRPr="00B45666">
        <w:lastRenderedPageBreak/>
        <w:t>1.</w:t>
      </w:r>
      <w:bookmarkEnd w:id="1"/>
      <w:bookmarkEnd w:id="0"/>
      <w:r w:rsidR="00A71942" w:rsidRPr="00B45666">
        <w:t xml:space="preserve"> P</w:t>
      </w:r>
      <w:r w:rsidR="00BA4162" w:rsidRPr="00B45666">
        <w:t>odstawa prawna</w:t>
      </w:r>
      <w:bookmarkEnd w:id="3"/>
      <w:bookmarkEnd w:id="2"/>
    </w:p>
    <w:p w:rsidR="00445CCE" w:rsidRPr="00445CCE" w:rsidRDefault="00BE1E43" w:rsidP="003640D4">
      <w:pPr>
        <w:autoSpaceDE w:val="0"/>
        <w:autoSpaceDN w:val="0"/>
        <w:adjustRightInd w:val="0"/>
        <w:rPr>
          <w:rFonts w:asciiTheme="minorHAnsi" w:eastAsiaTheme="minorHAnsi" w:hAnsiTheme="minorHAnsi" w:cstheme="minorHAnsi"/>
        </w:rPr>
      </w:pPr>
      <w:r w:rsidRPr="00445CCE">
        <w:rPr>
          <w:rFonts w:asciiTheme="minorHAnsi" w:eastAsiaTheme="minorHAnsi" w:hAnsiTheme="minorHAnsi" w:cstheme="minorHAnsi"/>
        </w:rPr>
        <w:t xml:space="preserve">Ostatnim etapem procedury, za który odpowiada Burmistrz, jest wprowadzenie do projektu </w:t>
      </w:r>
      <w:r w:rsidR="00E95218">
        <w:rPr>
          <w:rFonts w:asciiTheme="minorHAnsi" w:eastAsiaTheme="minorHAnsi" w:hAnsiTheme="minorHAnsi" w:cstheme="minorHAnsi"/>
        </w:rPr>
        <w:t xml:space="preserve">aktualizacji </w:t>
      </w:r>
      <w:r w:rsidRPr="00445CCE">
        <w:rPr>
          <w:rFonts w:asciiTheme="minorHAnsi" w:eastAsiaTheme="minorHAnsi" w:hAnsiTheme="minorHAnsi" w:cstheme="minorHAnsi"/>
        </w:rPr>
        <w:t xml:space="preserve">GPR zmian wynikających zarówno z konsultacji społecznych jak i opiniowania oraz przedstawienie dokumentu Radzie </w:t>
      </w:r>
      <w:r w:rsidR="009A6D3F">
        <w:rPr>
          <w:rFonts w:asciiTheme="minorHAnsi" w:eastAsiaTheme="minorHAnsi" w:hAnsiTheme="minorHAnsi" w:cstheme="minorHAnsi"/>
        </w:rPr>
        <w:t>Miejskiej</w:t>
      </w:r>
      <w:r w:rsidR="00F6445D">
        <w:rPr>
          <w:rFonts w:asciiTheme="minorHAnsi" w:eastAsiaTheme="minorHAnsi" w:hAnsiTheme="minorHAnsi" w:cstheme="minorHAnsi"/>
        </w:rPr>
        <w:t xml:space="preserve"> </w:t>
      </w:r>
      <w:r w:rsidRPr="00445CCE">
        <w:rPr>
          <w:rFonts w:asciiTheme="minorHAnsi" w:eastAsiaTheme="minorHAnsi" w:hAnsiTheme="minorHAnsi" w:cstheme="minorHAnsi"/>
        </w:rPr>
        <w:t>celem uchwalenia. Warto zaznaczyć, że Burmistrz nie jest związany zarówno wynikami konsultacji społecznych jak i treścią opinii, zaś Rada M</w:t>
      </w:r>
      <w:r w:rsidR="009A6D3F">
        <w:rPr>
          <w:rFonts w:asciiTheme="minorHAnsi" w:eastAsiaTheme="minorHAnsi" w:hAnsiTheme="minorHAnsi" w:cstheme="minorHAnsi"/>
        </w:rPr>
        <w:t xml:space="preserve">iejska </w:t>
      </w:r>
      <w:r w:rsidRPr="00445CCE">
        <w:rPr>
          <w:rFonts w:asciiTheme="minorHAnsi" w:eastAsiaTheme="minorHAnsi" w:hAnsiTheme="minorHAnsi" w:cstheme="minorHAnsi"/>
        </w:rPr>
        <w:t>nie ma obowiązku uchwalenia GPR na podstawie przedstawionego projektu. W przedmiotowym dokumenci</w:t>
      </w:r>
      <w:r w:rsidR="00445CCE" w:rsidRPr="00445CCE">
        <w:rPr>
          <w:rFonts w:asciiTheme="minorHAnsi" w:eastAsiaTheme="minorHAnsi" w:hAnsiTheme="minorHAnsi" w:cstheme="minorHAnsi"/>
        </w:rPr>
        <w:t>e opisano całość procesu wraz z </w:t>
      </w:r>
      <w:r w:rsidRPr="00445CCE">
        <w:rPr>
          <w:rFonts w:asciiTheme="minorHAnsi" w:eastAsiaTheme="minorHAnsi" w:hAnsiTheme="minorHAnsi" w:cstheme="minorHAnsi"/>
        </w:rPr>
        <w:t xml:space="preserve">odniesieniem merytorycznym do uzyskanych opinii. </w:t>
      </w:r>
    </w:p>
    <w:p w:rsidR="002073C7" w:rsidRPr="00445CCE" w:rsidRDefault="00D91372" w:rsidP="003640D4">
      <w:pPr>
        <w:autoSpaceDE w:val="0"/>
        <w:autoSpaceDN w:val="0"/>
        <w:adjustRightInd w:val="0"/>
        <w:rPr>
          <w:rFonts w:asciiTheme="minorHAnsi" w:eastAsiaTheme="minorHAnsi" w:hAnsiTheme="minorHAnsi" w:cstheme="minorHAnsi"/>
        </w:rPr>
      </w:pPr>
      <w:r w:rsidRPr="00445CCE">
        <w:rPr>
          <w:rFonts w:asciiTheme="minorHAnsi" w:eastAsiaTheme="minorHAnsi" w:hAnsiTheme="minorHAnsi" w:cstheme="minorHAnsi"/>
        </w:rPr>
        <w:t xml:space="preserve">Opracowanie gminnego programu rewitalizacji jest procesem długotrwałym i składający się z wielu </w:t>
      </w:r>
      <w:r w:rsidRPr="004660E7">
        <w:rPr>
          <w:rFonts w:asciiTheme="minorHAnsi" w:eastAsiaTheme="minorHAnsi" w:hAnsiTheme="minorHAnsi" w:cstheme="minorHAnsi"/>
        </w:rPr>
        <w:t>następujących po sobie etapów. Jednym z nich jest wystąpienie</w:t>
      </w:r>
      <w:r w:rsidR="002073C7" w:rsidRPr="004660E7">
        <w:rPr>
          <w:rFonts w:asciiTheme="minorHAnsi" w:eastAsiaTheme="minorHAnsi" w:hAnsiTheme="minorHAnsi" w:cstheme="minorHAnsi"/>
        </w:rPr>
        <w:t xml:space="preserve"> do określonych w ustawie </w:t>
      </w:r>
      <w:r w:rsidR="003640D4" w:rsidRPr="004660E7">
        <w:rPr>
          <w:rFonts w:asciiTheme="minorHAnsi" w:eastAsiaTheme="minorHAnsi" w:hAnsiTheme="minorHAnsi" w:cstheme="minorHAnsi"/>
        </w:rPr>
        <w:t xml:space="preserve">z dnia </w:t>
      </w:r>
      <w:r w:rsidR="00445CCE" w:rsidRPr="004660E7">
        <w:rPr>
          <w:rFonts w:asciiTheme="minorHAnsi" w:eastAsiaTheme="minorHAnsi" w:hAnsiTheme="minorHAnsi" w:cstheme="minorHAnsi"/>
        </w:rPr>
        <w:t>9 </w:t>
      </w:r>
      <w:r w:rsidR="003640D4" w:rsidRPr="004660E7">
        <w:rPr>
          <w:rFonts w:asciiTheme="minorHAnsi" w:eastAsiaTheme="minorHAnsi" w:hAnsiTheme="minorHAnsi" w:cstheme="minorHAnsi"/>
        </w:rPr>
        <w:t>października 2015 r. o rewitalizacji (</w:t>
      </w:r>
      <w:proofErr w:type="spellStart"/>
      <w:r w:rsidR="00445CCE" w:rsidRPr="004660E7">
        <w:rPr>
          <w:rFonts w:asciiTheme="minorHAnsi" w:eastAsiaTheme="minorHAnsi" w:hAnsiTheme="minorHAnsi" w:cstheme="minorHAnsi"/>
        </w:rPr>
        <w:t>t.j</w:t>
      </w:r>
      <w:proofErr w:type="spellEnd"/>
      <w:r w:rsidR="00445CCE" w:rsidRPr="004660E7">
        <w:rPr>
          <w:rFonts w:asciiTheme="minorHAnsi" w:eastAsiaTheme="minorHAnsi" w:hAnsiTheme="minorHAnsi" w:cstheme="minorHAnsi"/>
        </w:rPr>
        <w:t xml:space="preserve">. </w:t>
      </w:r>
      <w:r w:rsidR="003640D4" w:rsidRPr="004660E7">
        <w:rPr>
          <w:rFonts w:asciiTheme="minorHAnsi" w:eastAsiaTheme="minorHAnsi" w:hAnsiTheme="minorHAnsi" w:cstheme="minorHAnsi"/>
        </w:rPr>
        <w:t>Dz. U. z 202</w:t>
      </w:r>
      <w:r w:rsidR="00833CE4" w:rsidRPr="004660E7">
        <w:rPr>
          <w:rFonts w:asciiTheme="minorHAnsi" w:eastAsiaTheme="minorHAnsi" w:hAnsiTheme="minorHAnsi" w:cstheme="minorHAnsi"/>
        </w:rPr>
        <w:t>4</w:t>
      </w:r>
      <w:r w:rsidR="003640D4" w:rsidRPr="004660E7">
        <w:rPr>
          <w:rFonts w:asciiTheme="minorHAnsi" w:eastAsiaTheme="minorHAnsi" w:hAnsiTheme="minorHAnsi" w:cstheme="minorHAnsi"/>
        </w:rPr>
        <w:t xml:space="preserve"> r. poz. </w:t>
      </w:r>
      <w:r w:rsidR="00833CE4" w:rsidRPr="004660E7">
        <w:rPr>
          <w:rFonts w:asciiTheme="minorHAnsi" w:eastAsiaTheme="minorHAnsi" w:hAnsiTheme="minorHAnsi" w:cstheme="minorHAnsi"/>
        </w:rPr>
        <w:t>278</w:t>
      </w:r>
      <w:r w:rsidR="003640D4" w:rsidRPr="004660E7">
        <w:rPr>
          <w:rFonts w:asciiTheme="minorHAnsi" w:eastAsiaTheme="minorHAnsi" w:hAnsiTheme="minorHAnsi" w:cstheme="minorHAnsi"/>
        </w:rPr>
        <w:t xml:space="preserve">) </w:t>
      </w:r>
      <w:r w:rsidR="002073C7" w:rsidRPr="004660E7">
        <w:rPr>
          <w:rFonts w:asciiTheme="minorHAnsi" w:eastAsiaTheme="minorHAnsi" w:hAnsiTheme="minorHAnsi" w:cstheme="minorHAnsi"/>
        </w:rPr>
        <w:t>podmiotów</w:t>
      </w:r>
      <w:r w:rsidR="002073C7" w:rsidRPr="00445CCE">
        <w:rPr>
          <w:rFonts w:asciiTheme="minorHAnsi" w:eastAsiaTheme="minorHAnsi" w:hAnsiTheme="minorHAnsi" w:cstheme="minorHAnsi"/>
        </w:rPr>
        <w:t xml:space="preserve"> o </w:t>
      </w:r>
      <w:r w:rsidR="003640D4" w:rsidRPr="00445CCE">
        <w:rPr>
          <w:rFonts w:asciiTheme="minorHAnsi" w:eastAsiaTheme="minorHAnsi" w:hAnsiTheme="minorHAnsi" w:cstheme="minorHAnsi"/>
        </w:rPr>
        <w:t xml:space="preserve">jego </w:t>
      </w:r>
      <w:proofErr w:type="gramStart"/>
      <w:r w:rsidR="002073C7" w:rsidRPr="00445CCE">
        <w:rPr>
          <w:rFonts w:asciiTheme="minorHAnsi" w:eastAsiaTheme="minorHAnsi" w:hAnsiTheme="minorHAnsi" w:cstheme="minorHAnsi"/>
        </w:rPr>
        <w:t xml:space="preserve">zaopiniowanie </w:t>
      </w:r>
      <w:r w:rsidR="003640D4" w:rsidRPr="00445CCE">
        <w:rPr>
          <w:rFonts w:asciiTheme="minorHAnsi" w:eastAsiaTheme="minorHAnsi" w:hAnsiTheme="minorHAnsi" w:cstheme="minorHAnsi"/>
        </w:rPr>
        <w:t xml:space="preserve">. </w:t>
      </w:r>
      <w:proofErr w:type="gramEnd"/>
      <w:r w:rsidR="002073C7" w:rsidRPr="00445CCE">
        <w:rPr>
          <w:rFonts w:asciiTheme="minorHAnsi" w:eastAsiaTheme="minorHAnsi" w:hAnsiTheme="minorHAnsi" w:cstheme="minorHAnsi"/>
        </w:rPr>
        <w:t>W myśl art</w:t>
      </w:r>
      <w:r w:rsidR="00F67C02" w:rsidRPr="00445CCE">
        <w:rPr>
          <w:rFonts w:asciiTheme="minorHAnsi" w:eastAsiaTheme="minorHAnsi" w:hAnsiTheme="minorHAnsi" w:cstheme="minorHAnsi"/>
        </w:rPr>
        <w:t>. 17 ust. 2</w:t>
      </w:r>
      <w:r w:rsidR="00906D23" w:rsidRPr="00445CCE">
        <w:rPr>
          <w:rFonts w:asciiTheme="minorHAnsi" w:eastAsiaTheme="minorHAnsi" w:hAnsiTheme="minorHAnsi" w:cstheme="minorHAnsi"/>
        </w:rPr>
        <w:t xml:space="preserve"> pkt 4</w:t>
      </w:r>
      <w:r w:rsidR="002073C7" w:rsidRPr="00445CCE">
        <w:rPr>
          <w:rFonts w:asciiTheme="minorHAnsi" w:eastAsiaTheme="minorHAnsi" w:hAnsiTheme="minorHAnsi" w:cstheme="minorHAnsi"/>
        </w:rPr>
        <w:t xml:space="preserve"> </w:t>
      </w:r>
      <w:r w:rsidR="003640D4" w:rsidRPr="00445CCE">
        <w:rPr>
          <w:rFonts w:asciiTheme="minorHAnsi" w:eastAsiaTheme="minorHAnsi" w:hAnsiTheme="minorHAnsi" w:cstheme="minorHAnsi"/>
        </w:rPr>
        <w:t xml:space="preserve">ww. ustawy </w:t>
      </w:r>
      <w:r w:rsidR="002073C7" w:rsidRPr="00445CCE">
        <w:rPr>
          <w:rFonts w:asciiTheme="minorHAnsi" w:eastAsiaTheme="minorHAnsi" w:hAnsiTheme="minorHAnsi" w:cstheme="minorHAnsi"/>
        </w:rPr>
        <w:t>gminny program rewitalizacji</w:t>
      </w:r>
      <w:r w:rsidR="003640D4" w:rsidRPr="00445CCE">
        <w:rPr>
          <w:rFonts w:asciiTheme="minorHAnsi" w:eastAsiaTheme="minorHAnsi" w:hAnsiTheme="minorHAnsi" w:cstheme="minorHAnsi"/>
        </w:rPr>
        <w:t xml:space="preserve">, </w:t>
      </w:r>
      <w:r w:rsidR="003640D4" w:rsidRPr="00445CCE">
        <w:rPr>
          <w:rFonts w:asciiTheme="minorHAnsi" w:eastAsiaTheme="minorHAnsi" w:hAnsiTheme="minorHAnsi" w:cstheme="minorHAnsi"/>
          <w:b/>
        </w:rPr>
        <w:t xml:space="preserve">w każdym przypadku </w:t>
      </w:r>
      <w:r w:rsidR="002073C7" w:rsidRPr="00445CCE">
        <w:rPr>
          <w:rFonts w:asciiTheme="minorHAnsi" w:eastAsiaTheme="minorHAnsi" w:hAnsiTheme="minorHAnsi" w:cstheme="minorHAnsi"/>
          <w:b/>
        </w:rPr>
        <w:t>musi zostać zaopiniowany przez</w:t>
      </w:r>
      <w:r w:rsidR="002073C7" w:rsidRPr="00445CCE">
        <w:rPr>
          <w:rFonts w:asciiTheme="minorHAnsi" w:eastAsiaTheme="minorHAnsi" w:hAnsiTheme="minorHAnsi" w:cstheme="minorHAnsi"/>
        </w:rPr>
        <w:t>:</w:t>
      </w:r>
    </w:p>
    <w:p w:rsidR="002073C7" w:rsidRPr="00445CCE" w:rsidRDefault="002073C7" w:rsidP="004B3A17">
      <w:pPr>
        <w:pStyle w:val="Akapitzlist"/>
        <w:numPr>
          <w:ilvl w:val="0"/>
          <w:numId w:val="2"/>
        </w:numPr>
        <w:contextualSpacing w:val="0"/>
        <w:rPr>
          <w:rFonts w:asciiTheme="minorHAnsi" w:hAnsiTheme="minorHAnsi" w:cstheme="minorHAnsi"/>
        </w:rPr>
      </w:pPr>
      <w:proofErr w:type="gramStart"/>
      <w:r w:rsidRPr="00445CCE">
        <w:rPr>
          <w:rFonts w:asciiTheme="minorHAnsi" w:hAnsiTheme="minorHAnsi" w:cstheme="minorHAnsi"/>
        </w:rPr>
        <w:t>zarząd</w:t>
      </w:r>
      <w:proofErr w:type="gramEnd"/>
      <w:r w:rsidRPr="00445CCE">
        <w:rPr>
          <w:rFonts w:asciiTheme="minorHAnsi" w:hAnsiTheme="minorHAnsi" w:cstheme="minorHAnsi"/>
        </w:rPr>
        <w:t xml:space="preserve"> właściwego powiatu – w zakresie zgodności ze strategią rozwoju powiatu,</w:t>
      </w:r>
    </w:p>
    <w:p w:rsidR="002073C7" w:rsidRPr="00445CCE" w:rsidRDefault="002073C7" w:rsidP="004B3A17">
      <w:pPr>
        <w:pStyle w:val="Akapitzlist"/>
        <w:numPr>
          <w:ilvl w:val="0"/>
          <w:numId w:val="2"/>
        </w:numPr>
        <w:contextualSpacing w:val="0"/>
        <w:rPr>
          <w:rFonts w:asciiTheme="minorHAnsi" w:hAnsiTheme="minorHAnsi" w:cstheme="minorHAnsi"/>
        </w:rPr>
      </w:pPr>
      <w:proofErr w:type="gramStart"/>
      <w:r w:rsidRPr="00445CCE">
        <w:rPr>
          <w:rFonts w:asciiTheme="minorHAnsi" w:hAnsiTheme="minorHAnsi" w:cstheme="minorHAnsi"/>
        </w:rPr>
        <w:t>zarząd</w:t>
      </w:r>
      <w:proofErr w:type="gramEnd"/>
      <w:r w:rsidRPr="00445CCE">
        <w:rPr>
          <w:rFonts w:asciiTheme="minorHAnsi" w:hAnsiTheme="minorHAnsi" w:cstheme="minorHAnsi"/>
        </w:rPr>
        <w:t xml:space="preserve"> właściwego województwa – w zakresie zgodności z planem zagospodarowania przestrzennego województwa i strategią rozwoju województwa,</w:t>
      </w:r>
    </w:p>
    <w:p w:rsidR="002073C7" w:rsidRPr="00445CCE" w:rsidRDefault="002073C7" w:rsidP="004B3A17">
      <w:pPr>
        <w:pStyle w:val="Akapitzlist"/>
        <w:numPr>
          <w:ilvl w:val="0"/>
          <w:numId w:val="2"/>
        </w:numPr>
        <w:contextualSpacing w:val="0"/>
        <w:rPr>
          <w:rFonts w:asciiTheme="minorHAnsi" w:hAnsiTheme="minorHAnsi" w:cstheme="minorHAnsi"/>
        </w:rPr>
      </w:pPr>
      <w:proofErr w:type="gramStart"/>
      <w:r w:rsidRPr="00445CCE">
        <w:rPr>
          <w:rFonts w:asciiTheme="minorHAnsi" w:hAnsiTheme="minorHAnsi" w:cstheme="minorHAnsi"/>
        </w:rPr>
        <w:t>właściwego</w:t>
      </w:r>
      <w:proofErr w:type="gramEnd"/>
      <w:r w:rsidRPr="00445CCE">
        <w:rPr>
          <w:rFonts w:asciiTheme="minorHAnsi" w:hAnsiTheme="minorHAnsi" w:cstheme="minorHAnsi"/>
        </w:rPr>
        <w:t xml:space="preserve"> wojewodę – w zakresie zgodności z zadaniami rządowymi służącymi realizacji celu publicznego określonego w art. 6 ustawy z dnia 21 sierpnia 1997 r. </w:t>
      </w:r>
      <w:r w:rsidR="00906D23" w:rsidRPr="00445CCE">
        <w:rPr>
          <w:rFonts w:asciiTheme="minorHAnsi" w:hAnsiTheme="minorHAnsi" w:cstheme="minorHAnsi"/>
        </w:rPr>
        <w:br/>
      </w:r>
      <w:r w:rsidRPr="00445CCE">
        <w:rPr>
          <w:rFonts w:asciiTheme="minorHAnsi" w:hAnsiTheme="minorHAnsi" w:cstheme="minorHAnsi"/>
        </w:rPr>
        <w:t>o gospodarce nieruchomościami,</w:t>
      </w:r>
    </w:p>
    <w:p w:rsidR="002073C7" w:rsidRPr="00445CCE" w:rsidRDefault="002073C7" w:rsidP="004B3A17">
      <w:pPr>
        <w:pStyle w:val="Akapitzlist"/>
        <w:numPr>
          <w:ilvl w:val="0"/>
          <w:numId w:val="2"/>
        </w:numPr>
        <w:contextualSpacing w:val="0"/>
        <w:rPr>
          <w:rFonts w:asciiTheme="minorHAnsi" w:hAnsiTheme="minorHAnsi" w:cstheme="minorHAnsi"/>
        </w:rPr>
      </w:pPr>
      <w:proofErr w:type="gramStart"/>
      <w:r w:rsidRPr="00445CCE">
        <w:rPr>
          <w:rFonts w:asciiTheme="minorHAnsi" w:hAnsiTheme="minorHAnsi" w:cstheme="minorHAnsi"/>
        </w:rPr>
        <w:t>właściwe</w:t>
      </w:r>
      <w:proofErr w:type="gramEnd"/>
      <w:r w:rsidRPr="00445CCE">
        <w:rPr>
          <w:rFonts w:asciiTheme="minorHAnsi" w:hAnsiTheme="minorHAnsi" w:cstheme="minorHAnsi"/>
        </w:rPr>
        <w:t xml:space="preserve"> organy wojskowe, ochrony granic oraz bezpieczeństwa państwa – w zakresie wymagań bezpieczeństwa i obronności,</w:t>
      </w:r>
    </w:p>
    <w:p w:rsidR="002073C7" w:rsidRPr="00445CCE" w:rsidRDefault="002073C7" w:rsidP="004B3A17">
      <w:pPr>
        <w:pStyle w:val="Akapitzlist"/>
        <w:numPr>
          <w:ilvl w:val="0"/>
          <w:numId w:val="2"/>
        </w:numPr>
        <w:contextualSpacing w:val="0"/>
        <w:rPr>
          <w:rFonts w:asciiTheme="minorHAnsi" w:hAnsiTheme="minorHAnsi" w:cstheme="minorHAnsi"/>
        </w:rPr>
      </w:pPr>
      <w:proofErr w:type="gramStart"/>
      <w:r w:rsidRPr="00445CCE">
        <w:rPr>
          <w:rFonts w:asciiTheme="minorHAnsi" w:hAnsiTheme="minorHAnsi" w:cstheme="minorHAnsi"/>
        </w:rPr>
        <w:t>właściwego</w:t>
      </w:r>
      <w:proofErr w:type="gramEnd"/>
      <w:r w:rsidRPr="00445CCE">
        <w:rPr>
          <w:rFonts w:asciiTheme="minorHAnsi" w:hAnsiTheme="minorHAnsi" w:cstheme="minorHAnsi"/>
        </w:rPr>
        <w:t xml:space="preserve"> komendanta powiatowego (miejskiego) Państwowej Straży Pożarnej </w:t>
      </w:r>
      <w:r w:rsidR="00906D23" w:rsidRPr="00445CCE">
        <w:rPr>
          <w:rFonts w:asciiTheme="minorHAnsi" w:hAnsiTheme="minorHAnsi" w:cstheme="minorHAnsi"/>
        </w:rPr>
        <w:br/>
      </w:r>
      <w:r w:rsidRPr="00445CCE">
        <w:rPr>
          <w:rFonts w:asciiTheme="minorHAnsi" w:hAnsiTheme="minorHAnsi" w:cstheme="minorHAnsi"/>
        </w:rPr>
        <w:t>– w zakresie ochrony przeciwpożarowej,</w:t>
      </w:r>
    </w:p>
    <w:p w:rsidR="002073C7" w:rsidRPr="00445CCE" w:rsidRDefault="002073C7" w:rsidP="004B3A17">
      <w:pPr>
        <w:pStyle w:val="Akapitzlist"/>
        <w:numPr>
          <w:ilvl w:val="0"/>
          <w:numId w:val="2"/>
        </w:numPr>
        <w:contextualSpacing w:val="0"/>
        <w:rPr>
          <w:rFonts w:asciiTheme="minorHAnsi" w:hAnsiTheme="minorHAnsi" w:cstheme="minorHAnsi"/>
        </w:rPr>
      </w:pPr>
      <w:proofErr w:type="gramStart"/>
      <w:r w:rsidRPr="00445CCE">
        <w:rPr>
          <w:rFonts w:asciiTheme="minorHAnsi" w:hAnsiTheme="minorHAnsi" w:cstheme="minorHAnsi"/>
        </w:rPr>
        <w:t>właściwego</w:t>
      </w:r>
      <w:proofErr w:type="gramEnd"/>
      <w:r w:rsidRPr="00445CCE">
        <w:rPr>
          <w:rFonts w:asciiTheme="minorHAnsi" w:hAnsiTheme="minorHAnsi" w:cstheme="minorHAnsi"/>
        </w:rPr>
        <w:t xml:space="preserve"> państwowego wojewódzkiego inspektora sanitarnego,</w:t>
      </w:r>
    </w:p>
    <w:p w:rsidR="002073C7" w:rsidRPr="00445CCE" w:rsidRDefault="002073C7" w:rsidP="004B3A17">
      <w:pPr>
        <w:pStyle w:val="Akapitzlist"/>
        <w:numPr>
          <w:ilvl w:val="0"/>
          <w:numId w:val="2"/>
        </w:numPr>
        <w:contextualSpacing w:val="0"/>
        <w:rPr>
          <w:rFonts w:asciiTheme="minorHAnsi" w:hAnsiTheme="minorHAnsi" w:cstheme="minorHAnsi"/>
        </w:rPr>
      </w:pPr>
      <w:proofErr w:type="gramStart"/>
      <w:r w:rsidRPr="00445CCE">
        <w:rPr>
          <w:rFonts w:asciiTheme="minorHAnsi" w:hAnsiTheme="minorHAnsi" w:cstheme="minorHAnsi"/>
        </w:rPr>
        <w:t>właściwą</w:t>
      </w:r>
      <w:proofErr w:type="gramEnd"/>
      <w:r w:rsidRPr="00445CCE">
        <w:rPr>
          <w:rFonts w:asciiTheme="minorHAnsi" w:hAnsiTheme="minorHAnsi" w:cstheme="minorHAnsi"/>
        </w:rPr>
        <w:t xml:space="preserve"> gminną komisję urbanistyczno-architektoniczną,</w:t>
      </w:r>
    </w:p>
    <w:p w:rsidR="002073C7" w:rsidRPr="00445CCE" w:rsidRDefault="002073C7" w:rsidP="004B3A17">
      <w:pPr>
        <w:pStyle w:val="Akapitzlist"/>
        <w:numPr>
          <w:ilvl w:val="0"/>
          <w:numId w:val="2"/>
        </w:numPr>
        <w:contextualSpacing w:val="0"/>
        <w:rPr>
          <w:rFonts w:asciiTheme="minorHAnsi" w:hAnsiTheme="minorHAnsi" w:cstheme="minorHAnsi"/>
        </w:rPr>
      </w:pPr>
      <w:proofErr w:type="gramStart"/>
      <w:r w:rsidRPr="00445CCE">
        <w:rPr>
          <w:rFonts w:asciiTheme="minorHAnsi" w:hAnsiTheme="minorHAnsi" w:cstheme="minorHAnsi"/>
        </w:rPr>
        <w:t>operatorów</w:t>
      </w:r>
      <w:proofErr w:type="gramEnd"/>
      <w:r w:rsidRPr="00445CCE">
        <w:rPr>
          <w:rFonts w:asciiTheme="minorHAnsi" w:hAnsiTheme="minorHAnsi" w:cstheme="minorHAnsi"/>
        </w:rPr>
        <w:t xml:space="preserve"> sieci uzbrojenia terenu, w tym zarządców dróg oraz linii i terenów kolejowych,</w:t>
      </w:r>
    </w:p>
    <w:p w:rsidR="002073C7" w:rsidRPr="00445CCE" w:rsidRDefault="002073C7" w:rsidP="004B3A17">
      <w:pPr>
        <w:pStyle w:val="Akapitzlist"/>
        <w:numPr>
          <w:ilvl w:val="0"/>
          <w:numId w:val="2"/>
        </w:numPr>
        <w:contextualSpacing w:val="0"/>
        <w:rPr>
          <w:rFonts w:asciiTheme="minorHAnsi" w:hAnsiTheme="minorHAnsi" w:cstheme="minorHAnsi"/>
        </w:rPr>
      </w:pPr>
      <w:r w:rsidRPr="00445CCE">
        <w:rPr>
          <w:rFonts w:asciiTheme="minorHAnsi" w:hAnsiTheme="minorHAnsi" w:cstheme="minorHAnsi"/>
        </w:rPr>
        <w:t>Komitet Rewitalizacji, jeżeli został powołany,</w:t>
      </w:r>
    </w:p>
    <w:p w:rsidR="00445CCE" w:rsidRPr="00445CCE" w:rsidRDefault="002073C7" w:rsidP="004B3A17">
      <w:pPr>
        <w:pStyle w:val="Akapitzlist"/>
        <w:numPr>
          <w:ilvl w:val="0"/>
          <w:numId w:val="2"/>
        </w:numPr>
        <w:contextualSpacing w:val="0"/>
        <w:rPr>
          <w:rFonts w:asciiTheme="minorHAnsi" w:hAnsiTheme="minorHAnsi" w:cstheme="minorHAnsi"/>
        </w:rPr>
      </w:pPr>
      <w:r w:rsidRPr="00445CCE">
        <w:rPr>
          <w:rFonts w:asciiTheme="minorHAnsi" w:hAnsiTheme="minorHAnsi" w:cstheme="minorHAnsi"/>
        </w:rPr>
        <w:t xml:space="preserve">Krajowy Zasób Nieruchomości, o którym mowa w ustawie z dnia 20 lipca 2017 r. </w:t>
      </w:r>
      <w:r w:rsidR="00906D23" w:rsidRPr="00445CCE">
        <w:rPr>
          <w:rFonts w:asciiTheme="minorHAnsi" w:hAnsiTheme="minorHAnsi" w:cstheme="minorHAnsi"/>
        </w:rPr>
        <w:br/>
      </w:r>
      <w:r w:rsidRPr="00445CCE">
        <w:rPr>
          <w:rFonts w:asciiTheme="minorHAnsi" w:hAnsiTheme="minorHAnsi" w:cstheme="minorHAnsi"/>
        </w:rPr>
        <w:t xml:space="preserve">o Krajowym Zasobie Nieruchomości (Dz. U. </w:t>
      </w:r>
      <w:proofErr w:type="gramStart"/>
      <w:r w:rsidRPr="00445CCE">
        <w:rPr>
          <w:rFonts w:asciiTheme="minorHAnsi" w:hAnsiTheme="minorHAnsi" w:cstheme="minorHAnsi"/>
        </w:rPr>
        <w:t>z</w:t>
      </w:r>
      <w:proofErr w:type="gramEnd"/>
      <w:r w:rsidRPr="00445CCE">
        <w:rPr>
          <w:rFonts w:asciiTheme="minorHAnsi" w:hAnsiTheme="minorHAnsi" w:cstheme="minorHAnsi"/>
        </w:rPr>
        <w:t xml:space="preserve"> 2020 r. poz. 1100 i 2127 oraz z 2021 r. poz. 11 i 223) – w zakresie sposobu zagospodarowania oraz przedsięwzięć związanych </w:t>
      </w:r>
      <w:r w:rsidR="00906D23" w:rsidRPr="00445CCE">
        <w:rPr>
          <w:rFonts w:asciiTheme="minorHAnsi" w:hAnsiTheme="minorHAnsi" w:cstheme="minorHAnsi"/>
        </w:rPr>
        <w:br/>
      </w:r>
      <w:r w:rsidRPr="00445CCE">
        <w:rPr>
          <w:rFonts w:asciiTheme="minorHAnsi" w:hAnsiTheme="minorHAnsi" w:cstheme="minorHAnsi"/>
        </w:rPr>
        <w:t>z nieruchomościami wchodzącymi w skład Zasobu Nieruchomości,</w:t>
      </w:r>
    </w:p>
    <w:p w:rsidR="002073C7" w:rsidRPr="00445CCE" w:rsidRDefault="003640D4" w:rsidP="00445CCE">
      <w:pPr>
        <w:rPr>
          <w:rFonts w:asciiTheme="minorHAnsi" w:hAnsiTheme="minorHAnsi" w:cstheme="minorHAnsi"/>
        </w:rPr>
      </w:pPr>
      <w:r w:rsidRPr="00445CCE">
        <w:rPr>
          <w:rFonts w:asciiTheme="minorHAnsi" w:hAnsiTheme="minorHAnsi" w:cstheme="minorHAnsi"/>
        </w:rPr>
        <w:t>natomiast,</w:t>
      </w:r>
      <w:r w:rsidR="002073C7" w:rsidRPr="00445CCE">
        <w:rPr>
          <w:rFonts w:asciiTheme="minorHAnsi" w:hAnsiTheme="minorHAnsi" w:cstheme="minorHAnsi"/>
        </w:rPr>
        <w:t xml:space="preserve"> w </w:t>
      </w:r>
      <w:proofErr w:type="gramStart"/>
      <w:r w:rsidR="002073C7" w:rsidRPr="00445CCE">
        <w:rPr>
          <w:rFonts w:asciiTheme="minorHAnsi" w:hAnsiTheme="minorHAnsi" w:cstheme="minorHAnsi"/>
        </w:rPr>
        <w:t xml:space="preserve">przypadku </w:t>
      </w:r>
      <w:r w:rsidR="002073C7" w:rsidRPr="00445CCE">
        <w:rPr>
          <w:rFonts w:asciiTheme="minorHAnsi" w:hAnsiTheme="minorHAnsi" w:cstheme="minorHAnsi"/>
          <w:b/>
        </w:rPr>
        <w:t>gdy</w:t>
      </w:r>
      <w:proofErr w:type="gramEnd"/>
      <w:r w:rsidR="002073C7" w:rsidRPr="00445CCE">
        <w:rPr>
          <w:rFonts w:asciiTheme="minorHAnsi" w:hAnsiTheme="minorHAnsi" w:cstheme="minorHAnsi"/>
          <w:b/>
        </w:rPr>
        <w:t xml:space="preserve"> jest to uzasadnione specyfiką obszaru rewitalizacji</w:t>
      </w:r>
      <w:r w:rsidR="002073C7" w:rsidRPr="00445CCE">
        <w:rPr>
          <w:rFonts w:asciiTheme="minorHAnsi" w:hAnsiTheme="minorHAnsi" w:cstheme="minorHAnsi"/>
        </w:rPr>
        <w:t xml:space="preserve"> przez:</w:t>
      </w:r>
    </w:p>
    <w:p w:rsidR="002073C7" w:rsidRPr="00445CCE" w:rsidRDefault="002073C7" w:rsidP="004B3A17">
      <w:pPr>
        <w:pStyle w:val="Akapitzlist"/>
        <w:numPr>
          <w:ilvl w:val="0"/>
          <w:numId w:val="2"/>
        </w:numPr>
        <w:contextualSpacing w:val="0"/>
        <w:rPr>
          <w:rFonts w:asciiTheme="minorHAnsi" w:hAnsiTheme="minorHAnsi" w:cstheme="minorHAnsi"/>
        </w:rPr>
      </w:pPr>
      <w:proofErr w:type="gramStart"/>
      <w:r w:rsidRPr="00445CCE">
        <w:rPr>
          <w:rFonts w:asciiTheme="minorHAnsi" w:hAnsiTheme="minorHAnsi" w:cstheme="minorHAnsi"/>
        </w:rPr>
        <w:t>właściwego</w:t>
      </w:r>
      <w:proofErr w:type="gramEnd"/>
      <w:r w:rsidRPr="00445CCE">
        <w:rPr>
          <w:rFonts w:asciiTheme="minorHAnsi" w:hAnsiTheme="minorHAnsi" w:cstheme="minorHAnsi"/>
        </w:rPr>
        <w:t xml:space="preserve"> regionalnego dyrektora ochrony środowiska – w zakresie form ochrony przyrody,</w:t>
      </w:r>
    </w:p>
    <w:p w:rsidR="002073C7" w:rsidRPr="00445CCE" w:rsidRDefault="002073C7" w:rsidP="004B3A17">
      <w:pPr>
        <w:pStyle w:val="Akapitzlist"/>
        <w:numPr>
          <w:ilvl w:val="0"/>
          <w:numId w:val="2"/>
        </w:numPr>
        <w:contextualSpacing w:val="0"/>
        <w:rPr>
          <w:rFonts w:asciiTheme="minorHAnsi" w:hAnsiTheme="minorHAnsi" w:cstheme="minorHAnsi"/>
        </w:rPr>
      </w:pPr>
      <w:proofErr w:type="gramStart"/>
      <w:r w:rsidRPr="00445CCE">
        <w:rPr>
          <w:rFonts w:asciiTheme="minorHAnsi" w:hAnsiTheme="minorHAnsi" w:cstheme="minorHAnsi"/>
        </w:rPr>
        <w:t>właściwego</w:t>
      </w:r>
      <w:proofErr w:type="gramEnd"/>
      <w:r w:rsidRPr="00445CCE">
        <w:rPr>
          <w:rFonts w:asciiTheme="minorHAnsi" w:hAnsiTheme="minorHAnsi" w:cstheme="minorHAnsi"/>
        </w:rPr>
        <w:t xml:space="preserve"> wojewódzkiego konserwatora zabytków – w zakresie form ochrony zabytków,</w:t>
      </w:r>
    </w:p>
    <w:p w:rsidR="002073C7" w:rsidRPr="00445CCE" w:rsidRDefault="002073C7" w:rsidP="004B3A17">
      <w:pPr>
        <w:pStyle w:val="Akapitzlist"/>
        <w:numPr>
          <w:ilvl w:val="0"/>
          <w:numId w:val="2"/>
        </w:numPr>
        <w:rPr>
          <w:rFonts w:asciiTheme="minorHAnsi" w:hAnsiTheme="minorHAnsi" w:cstheme="minorHAnsi"/>
        </w:rPr>
      </w:pPr>
      <w:proofErr w:type="gramStart"/>
      <w:r w:rsidRPr="00445CCE">
        <w:rPr>
          <w:rFonts w:asciiTheme="minorHAnsi" w:hAnsiTheme="minorHAnsi" w:cstheme="minorHAnsi"/>
        </w:rPr>
        <w:lastRenderedPageBreak/>
        <w:t>właściwego</w:t>
      </w:r>
      <w:proofErr w:type="gramEnd"/>
      <w:r w:rsidRPr="00445CCE">
        <w:rPr>
          <w:rFonts w:asciiTheme="minorHAnsi" w:hAnsiTheme="minorHAnsi" w:cstheme="minorHAnsi"/>
        </w:rPr>
        <w:t xml:space="preserve"> dyrektora urzędu morskiego – w zakresie zagospodarowania pasa technicznego, pasa ochronnego oraz morskich portów i przystani,</w:t>
      </w:r>
    </w:p>
    <w:p w:rsidR="002073C7" w:rsidRPr="00445CCE" w:rsidRDefault="002073C7" w:rsidP="004B3A17">
      <w:pPr>
        <w:pStyle w:val="Akapitzlist"/>
        <w:numPr>
          <w:ilvl w:val="0"/>
          <w:numId w:val="2"/>
        </w:numPr>
        <w:rPr>
          <w:rFonts w:asciiTheme="minorHAnsi" w:hAnsiTheme="minorHAnsi" w:cstheme="minorHAnsi"/>
        </w:rPr>
      </w:pPr>
      <w:proofErr w:type="gramStart"/>
      <w:r w:rsidRPr="00445CCE">
        <w:rPr>
          <w:rFonts w:asciiTheme="minorHAnsi" w:hAnsiTheme="minorHAnsi" w:cstheme="minorHAnsi"/>
        </w:rPr>
        <w:t>właściwy</w:t>
      </w:r>
      <w:proofErr w:type="gramEnd"/>
      <w:r w:rsidRPr="00445CCE">
        <w:rPr>
          <w:rFonts w:asciiTheme="minorHAnsi" w:hAnsiTheme="minorHAnsi" w:cstheme="minorHAnsi"/>
        </w:rPr>
        <w:t xml:space="preserve"> organ nadzoru górniczego – w zakresie zagospodarowania terenów górniczych,</w:t>
      </w:r>
    </w:p>
    <w:p w:rsidR="002073C7" w:rsidRPr="00445CCE" w:rsidRDefault="002073C7" w:rsidP="004B3A17">
      <w:pPr>
        <w:pStyle w:val="Akapitzlist"/>
        <w:numPr>
          <w:ilvl w:val="0"/>
          <w:numId w:val="2"/>
        </w:numPr>
        <w:rPr>
          <w:rFonts w:asciiTheme="minorHAnsi" w:hAnsiTheme="minorHAnsi" w:cstheme="minorHAnsi"/>
        </w:rPr>
      </w:pPr>
      <w:proofErr w:type="gramStart"/>
      <w:r w:rsidRPr="00445CCE">
        <w:rPr>
          <w:rFonts w:asciiTheme="minorHAnsi" w:hAnsiTheme="minorHAnsi" w:cstheme="minorHAnsi"/>
        </w:rPr>
        <w:t>właściwy</w:t>
      </w:r>
      <w:proofErr w:type="gramEnd"/>
      <w:r w:rsidRPr="00445CCE">
        <w:rPr>
          <w:rFonts w:asciiTheme="minorHAnsi" w:hAnsiTheme="minorHAnsi" w:cstheme="minorHAnsi"/>
        </w:rPr>
        <w:t xml:space="preserve"> organ administracji geologicznej – w zakresie zagospodarowania terenów osuwisk,</w:t>
      </w:r>
    </w:p>
    <w:p w:rsidR="002073C7" w:rsidRPr="00445CCE" w:rsidRDefault="002073C7" w:rsidP="004B3A17">
      <w:pPr>
        <w:pStyle w:val="Akapitzlist"/>
        <w:numPr>
          <w:ilvl w:val="0"/>
          <w:numId w:val="2"/>
        </w:numPr>
        <w:rPr>
          <w:rFonts w:asciiTheme="minorHAnsi" w:hAnsiTheme="minorHAnsi" w:cstheme="minorHAnsi"/>
        </w:rPr>
      </w:pPr>
      <w:proofErr w:type="gramStart"/>
      <w:r w:rsidRPr="00445CCE">
        <w:rPr>
          <w:rFonts w:asciiTheme="minorHAnsi" w:hAnsiTheme="minorHAnsi" w:cstheme="minorHAnsi"/>
        </w:rPr>
        <w:t>właściwego</w:t>
      </w:r>
      <w:proofErr w:type="gramEnd"/>
      <w:r w:rsidRPr="00445CCE">
        <w:rPr>
          <w:rFonts w:asciiTheme="minorHAnsi" w:hAnsiTheme="minorHAnsi" w:cstheme="minorHAnsi"/>
        </w:rPr>
        <w:t xml:space="preserve"> dyrektora regionalnego zarządu gospodarki wodnej Państwowego Gospodarstwa Wodnego Wody Polskie – w zakresie zagospodarowania obszarów szczególnego zagrożenia powodzią,</w:t>
      </w:r>
    </w:p>
    <w:p w:rsidR="002073C7" w:rsidRPr="00445CCE" w:rsidRDefault="002073C7" w:rsidP="004B3A17">
      <w:pPr>
        <w:pStyle w:val="Akapitzlist"/>
        <w:numPr>
          <w:ilvl w:val="0"/>
          <w:numId w:val="2"/>
        </w:numPr>
        <w:rPr>
          <w:rFonts w:asciiTheme="minorHAnsi" w:hAnsiTheme="minorHAnsi" w:cstheme="minorHAnsi"/>
        </w:rPr>
      </w:pPr>
      <w:proofErr w:type="gramStart"/>
      <w:r w:rsidRPr="00445CCE">
        <w:rPr>
          <w:rFonts w:asciiTheme="minorHAnsi" w:hAnsiTheme="minorHAnsi" w:cstheme="minorHAnsi"/>
        </w:rPr>
        <w:t>ministra</w:t>
      </w:r>
      <w:proofErr w:type="gramEnd"/>
      <w:r w:rsidRPr="00445CCE">
        <w:rPr>
          <w:rFonts w:asciiTheme="minorHAnsi" w:hAnsiTheme="minorHAnsi" w:cstheme="minorHAnsi"/>
        </w:rPr>
        <w:t xml:space="preserve"> właściwego do spraw zdrowia – w zakresie zagospodarowania obszarów ochrony uzdrowiskowej,</w:t>
      </w:r>
    </w:p>
    <w:p w:rsidR="00445CCE" w:rsidRPr="00F15908" w:rsidRDefault="002073C7" w:rsidP="004B3A17">
      <w:pPr>
        <w:pStyle w:val="Akapitzlist"/>
        <w:numPr>
          <w:ilvl w:val="0"/>
          <w:numId w:val="2"/>
        </w:numPr>
        <w:rPr>
          <w:rFonts w:asciiTheme="minorHAnsi" w:hAnsiTheme="minorHAnsi" w:cstheme="minorHAnsi"/>
        </w:rPr>
      </w:pPr>
      <w:r w:rsidRPr="00445CCE">
        <w:rPr>
          <w:rFonts w:asciiTheme="minorHAnsi" w:hAnsiTheme="minorHAnsi" w:cstheme="minorHAnsi"/>
        </w:rPr>
        <w:t>Państwowe Gospodarstwo Leśne Lasy Państwowe – w zakresie nieruchomości Skarbu Państwa będących w trwałym zarządzie tego Gospodarstwa</w:t>
      </w:r>
      <w:r w:rsidR="003640D4" w:rsidRPr="00445CCE">
        <w:rPr>
          <w:rFonts w:asciiTheme="minorHAnsi" w:hAnsiTheme="minorHAnsi" w:cstheme="minorHAnsi"/>
        </w:rPr>
        <w:t>.</w:t>
      </w:r>
    </w:p>
    <w:p w:rsidR="002073C7" w:rsidRPr="00445CCE" w:rsidRDefault="003640D4" w:rsidP="004E025A">
      <w:pPr>
        <w:spacing w:after="160"/>
        <w:rPr>
          <w:rFonts w:asciiTheme="minorHAnsi" w:eastAsiaTheme="minorHAnsi" w:hAnsiTheme="minorHAnsi" w:cstheme="minorHAnsi"/>
          <w:sz w:val="24"/>
          <w:szCs w:val="24"/>
        </w:rPr>
      </w:pPr>
      <w:r w:rsidRPr="00445CCE">
        <w:rPr>
          <w:rFonts w:asciiTheme="minorHAnsi" w:hAnsiTheme="minorHAnsi" w:cstheme="minorHAnsi"/>
        </w:rPr>
        <w:t>Podmioty, o któ</w:t>
      </w:r>
      <w:r w:rsidR="00906D23" w:rsidRPr="00445CCE">
        <w:rPr>
          <w:rFonts w:asciiTheme="minorHAnsi" w:hAnsiTheme="minorHAnsi" w:cstheme="minorHAnsi"/>
        </w:rPr>
        <w:t>rych mowa w art. 17 ust. 2 pkt</w:t>
      </w:r>
      <w:r w:rsidRPr="00445CCE">
        <w:rPr>
          <w:rFonts w:asciiTheme="minorHAnsi" w:hAnsiTheme="minorHAnsi" w:cstheme="minorHAnsi"/>
        </w:rPr>
        <w:t xml:space="preserve"> </w:t>
      </w:r>
      <w:r w:rsidR="00F67C02" w:rsidRPr="00445CCE">
        <w:rPr>
          <w:rFonts w:asciiTheme="minorHAnsi" w:hAnsiTheme="minorHAnsi" w:cstheme="minorHAnsi"/>
        </w:rPr>
        <w:t xml:space="preserve">4 ustawy o rewitalizacji </w:t>
      </w:r>
      <w:r w:rsidRPr="00445CCE">
        <w:rPr>
          <w:rFonts w:asciiTheme="minorHAnsi" w:hAnsiTheme="minorHAnsi" w:cstheme="minorHAnsi"/>
        </w:rPr>
        <w:t>w zakresie swojej właściwości rzeczowej lub miejscowej, opiniują projekt gminnego programu rewitalizacji.</w:t>
      </w:r>
      <w:r w:rsidR="004E025A" w:rsidRPr="00445CCE">
        <w:rPr>
          <w:rFonts w:asciiTheme="minorHAnsi" w:hAnsiTheme="minorHAnsi" w:cstheme="minorHAnsi"/>
        </w:rPr>
        <w:t xml:space="preserve"> </w:t>
      </w:r>
      <w:r w:rsidRPr="00445CCE">
        <w:rPr>
          <w:rFonts w:asciiTheme="minorHAnsi" w:hAnsiTheme="minorHAnsi" w:cstheme="minorHAnsi"/>
        </w:rPr>
        <w:t>Wójt, burmistrz albo prezydent miasta wyznacza termin przedstawienia opinii, nie krótszy niż 14 dni i nie dłuższy niż 30 dni, licząc od dnia doręczenia projektu gminnego programu rewitalizacji.</w:t>
      </w:r>
      <w:r w:rsidR="004E025A" w:rsidRPr="00445CCE">
        <w:rPr>
          <w:rFonts w:asciiTheme="minorHAnsi" w:hAnsiTheme="minorHAnsi" w:cstheme="minorHAnsi"/>
        </w:rPr>
        <w:t xml:space="preserve"> </w:t>
      </w:r>
      <w:r w:rsidR="00445CCE" w:rsidRPr="00445CCE">
        <w:rPr>
          <w:rFonts w:asciiTheme="minorHAnsi" w:hAnsiTheme="minorHAnsi" w:cstheme="minorHAnsi"/>
        </w:rPr>
        <w:t>Nieprzedstawienie opinii w </w:t>
      </w:r>
      <w:r w:rsidRPr="00445CCE">
        <w:rPr>
          <w:rFonts w:asciiTheme="minorHAnsi" w:hAnsiTheme="minorHAnsi" w:cstheme="minorHAnsi"/>
        </w:rPr>
        <w:t>wyznaczonym terminie uważa się za równoznaczne z </w:t>
      </w:r>
      <w:r w:rsidR="008307E5" w:rsidRPr="00445CCE">
        <w:rPr>
          <w:rFonts w:asciiTheme="minorHAnsi" w:hAnsiTheme="minorHAnsi" w:cstheme="minorHAnsi"/>
        </w:rPr>
        <w:t xml:space="preserve">jego </w:t>
      </w:r>
      <w:r w:rsidRPr="00445CCE">
        <w:rPr>
          <w:rFonts w:asciiTheme="minorHAnsi" w:hAnsiTheme="minorHAnsi" w:cstheme="minorHAnsi"/>
        </w:rPr>
        <w:t>pozytywnym zaopiniowaniem</w:t>
      </w:r>
      <w:r w:rsidR="008307E5" w:rsidRPr="00445CCE">
        <w:rPr>
          <w:rFonts w:asciiTheme="minorHAnsi" w:hAnsiTheme="minorHAnsi" w:cstheme="minorHAnsi"/>
        </w:rPr>
        <w:t>.</w:t>
      </w:r>
    </w:p>
    <w:p w:rsidR="001444FD" w:rsidRPr="005C0101" w:rsidRDefault="00A71942" w:rsidP="00B45666">
      <w:pPr>
        <w:pStyle w:val="Nagwek1"/>
      </w:pPr>
      <w:bookmarkStart w:id="4" w:name="_Toc66301153"/>
      <w:bookmarkStart w:id="5" w:name="_Toc85786518"/>
      <w:bookmarkStart w:id="6" w:name="_Toc144200097"/>
      <w:bookmarkStart w:id="7" w:name="_Toc148960687"/>
      <w:r w:rsidRPr="005C0101">
        <w:t>2</w:t>
      </w:r>
      <w:r w:rsidR="0072459A" w:rsidRPr="005C0101">
        <w:t>.</w:t>
      </w:r>
      <w:r w:rsidR="001444FD" w:rsidRPr="005C0101">
        <w:t xml:space="preserve"> </w:t>
      </w:r>
      <w:bookmarkEnd w:id="4"/>
      <w:bookmarkEnd w:id="5"/>
      <w:r w:rsidR="003640D4" w:rsidRPr="005C0101">
        <w:t>Przebieg procesu opiniowania</w:t>
      </w:r>
      <w:bookmarkEnd w:id="6"/>
      <w:bookmarkEnd w:id="7"/>
    </w:p>
    <w:p w:rsidR="004E025A" w:rsidRPr="00445CCE" w:rsidRDefault="004E025A" w:rsidP="004E025A">
      <w:pPr>
        <w:autoSpaceDE w:val="0"/>
        <w:autoSpaceDN w:val="0"/>
        <w:adjustRightInd w:val="0"/>
        <w:rPr>
          <w:rFonts w:asciiTheme="minorHAnsi" w:eastAsiaTheme="minorHAnsi" w:hAnsiTheme="minorHAnsi" w:cstheme="minorHAnsi"/>
        </w:rPr>
      </w:pPr>
      <w:r w:rsidRPr="00445CCE">
        <w:rPr>
          <w:rFonts w:asciiTheme="minorHAnsi" w:hAnsiTheme="minorHAnsi" w:cstheme="minorHAnsi"/>
        </w:rPr>
        <w:t>Zgodnie z przywołanymi zapisami ustawy o rewitalizacji</w:t>
      </w:r>
      <w:r w:rsidR="00692C98" w:rsidRPr="00445CCE">
        <w:rPr>
          <w:rFonts w:asciiTheme="minorHAnsi" w:hAnsiTheme="minorHAnsi" w:cstheme="minorHAnsi"/>
        </w:rPr>
        <w:t>,</w:t>
      </w:r>
      <w:r w:rsidRPr="00445CCE">
        <w:rPr>
          <w:rFonts w:asciiTheme="minorHAnsi" w:hAnsiTheme="minorHAnsi" w:cstheme="minorHAnsi"/>
        </w:rPr>
        <w:t xml:space="preserve"> projekt</w:t>
      </w:r>
      <w:r w:rsidR="00E95218">
        <w:rPr>
          <w:rFonts w:asciiTheme="minorHAnsi" w:hAnsiTheme="minorHAnsi" w:cstheme="minorHAnsi"/>
        </w:rPr>
        <w:t xml:space="preserve"> aktualizacji</w:t>
      </w:r>
      <w:r w:rsidRPr="00445CCE">
        <w:rPr>
          <w:rFonts w:asciiTheme="minorHAnsi" w:hAnsiTheme="minorHAnsi" w:cstheme="minorHAnsi"/>
        </w:rPr>
        <w:t xml:space="preserve"> Gminnego Programu Rewitalizacji </w:t>
      </w:r>
      <w:r w:rsidR="00FA6A81">
        <w:rPr>
          <w:rFonts w:asciiTheme="minorHAnsi" w:hAnsiTheme="minorHAnsi" w:cstheme="minorHAnsi"/>
        </w:rPr>
        <w:t>Gminy Ryki</w:t>
      </w:r>
      <w:r w:rsidR="00F6445D">
        <w:rPr>
          <w:rFonts w:asciiTheme="minorHAnsi" w:hAnsiTheme="minorHAnsi" w:cstheme="minorHAnsi"/>
        </w:rPr>
        <w:t xml:space="preserve"> na lata 20</w:t>
      </w:r>
      <w:r w:rsidR="00FA6A81">
        <w:rPr>
          <w:rFonts w:asciiTheme="minorHAnsi" w:hAnsiTheme="minorHAnsi" w:cstheme="minorHAnsi"/>
        </w:rPr>
        <w:t>23</w:t>
      </w:r>
      <w:r w:rsidR="00F6445D">
        <w:rPr>
          <w:rFonts w:asciiTheme="minorHAnsi" w:hAnsiTheme="minorHAnsi" w:cstheme="minorHAnsi"/>
        </w:rPr>
        <w:t>-20</w:t>
      </w:r>
      <w:r w:rsidR="00FA6A81">
        <w:rPr>
          <w:rFonts w:asciiTheme="minorHAnsi" w:hAnsiTheme="minorHAnsi" w:cstheme="minorHAnsi"/>
        </w:rPr>
        <w:t>30</w:t>
      </w:r>
      <w:r w:rsidR="00F6445D">
        <w:rPr>
          <w:rFonts w:asciiTheme="minorHAnsi" w:hAnsiTheme="minorHAnsi" w:cstheme="minorHAnsi"/>
        </w:rPr>
        <w:t xml:space="preserve"> </w:t>
      </w:r>
      <w:r w:rsidR="00612173" w:rsidRPr="00445CCE">
        <w:rPr>
          <w:rFonts w:asciiTheme="minorHAnsi" w:hAnsiTheme="minorHAnsi" w:cstheme="minorHAnsi"/>
        </w:rPr>
        <w:t xml:space="preserve">został przekazany </w:t>
      </w:r>
      <w:r w:rsidRPr="00445CCE">
        <w:rPr>
          <w:rFonts w:asciiTheme="minorHAnsi" w:hAnsiTheme="minorHAnsi" w:cstheme="minorHAnsi"/>
        </w:rPr>
        <w:t xml:space="preserve">do zaopiniowania </w:t>
      </w:r>
      <w:r w:rsidR="009E5701" w:rsidRPr="00C63A19">
        <w:rPr>
          <w:rFonts w:asciiTheme="minorHAnsi" w:hAnsiTheme="minorHAnsi" w:cstheme="minorHAnsi"/>
        </w:rPr>
        <w:t>3</w:t>
      </w:r>
      <w:r w:rsidR="00E95218">
        <w:rPr>
          <w:rFonts w:asciiTheme="minorHAnsi" w:hAnsiTheme="minorHAnsi" w:cstheme="minorHAnsi"/>
        </w:rPr>
        <w:t>4</w:t>
      </w:r>
      <w:r w:rsidR="00F6445D" w:rsidRPr="00C63A19">
        <w:rPr>
          <w:rFonts w:asciiTheme="minorHAnsi" w:hAnsiTheme="minorHAnsi" w:cstheme="minorHAnsi"/>
        </w:rPr>
        <w:t> </w:t>
      </w:r>
      <w:r w:rsidRPr="00C63A19">
        <w:rPr>
          <w:rFonts w:asciiTheme="minorHAnsi" w:hAnsiTheme="minorHAnsi" w:cstheme="minorHAnsi"/>
        </w:rPr>
        <w:t>podmiotom</w:t>
      </w:r>
      <w:r w:rsidRPr="00445CCE">
        <w:rPr>
          <w:rFonts w:asciiTheme="minorHAnsi" w:hAnsiTheme="minorHAnsi" w:cstheme="minorHAnsi"/>
        </w:rPr>
        <w:t xml:space="preserve">. </w:t>
      </w:r>
      <w:r w:rsidR="00445CCE">
        <w:rPr>
          <w:rFonts w:asciiTheme="minorHAnsi" w:hAnsiTheme="minorHAnsi" w:cstheme="minorHAnsi"/>
        </w:rPr>
        <w:t>Instytucjom</w:t>
      </w:r>
      <w:r w:rsidRPr="00445CCE">
        <w:rPr>
          <w:rFonts w:asciiTheme="minorHAnsi" w:hAnsiTheme="minorHAnsi" w:cstheme="minorHAnsi"/>
        </w:rPr>
        <w:t xml:space="preserve"> wyznaczono termin na p</w:t>
      </w:r>
      <w:r w:rsidR="00445CCE">
        <w:rPr>
          <w:rFonts w:asciiTheme="minorHAnsi" w:hAnsiTheme="minorHAnsi" w:cstheme="minorHAnsi"/>
        </w:rPr>
        <w:t xml:space="preserve">rzedłożenie opinii wynoszący </w:t>
      </w:r>
      <w:r w:rsidR="0027451C">
        <w:rPr>
          <w:rFonts w:asciiTheme="minorHAnsi" w:hAnsiTheme="minorHAnsi" w:cstheme="minorHAnsi"/>
        </w:rPr>
        <w:t>21</w:t>
      </w:r>
      <w:r w:rsidR="00445CCE">
        <w:rPr>
          <w:rFonts w:asciiTheme="minorHAnsi" w:hAnsiTheme="minorHAnsi" w:cstheme="minorHAnsi"/>
        </w:rPr>
        <w:t> </w:t>
      </w:r>
      <w:r w:rsidRPr="00445CCE">
        <w:rPr>
          <w:rFonts w:asciiTheme="minorHAnsi" w:hAnsiTheme="minorHAnsi" w:cstheme="minorHAnsi"/>
        </w:rPr>
        <w:t>dni</w:t>
      </w:r>
      <w:r w:rsidR="00BE1E43" w:rsidRPr="00445CCE">
        <w:rPr>
          <w:rFonts w:asciiTheme="minorHAnsi" w:hAnsiTheme="minorHAnsi" w:cstheme="minorHAnsi"/>
        </w:rPr>
        <w:t xml:space="preserve"> </w:t>
      </w:r>
      <w:r w:rsidRPr="00445CCE">
        <w:rPr>
          <w:rFonts w:asciiTheme="minorHAnsi" w:hAnsiTheme="minorHAnsi" w:cstheme="minorHAnsi"/>
        </w:rPr>
        <w:t xml:space="preserve">od dnia doręczenia projektu. </w:t>
      </w:r>
      <w:r w:rsidRPr="00445CCE">
        <w:rPr>
          <w:rFonts w:asciiTheme="minorHAnsi" w:eastAsiaTheme="minorHAnsi" w:hAnsiTheme="minorHAnsi" w:cstheme="minorHAnsi"/>
        </w:rPr>
        <w:t>Nieprzedstawienie opinii w wyznaczonym terminie uważane było za równoznaczne z pozytywnym zaopiniowaniem projektu dokumentu.</w:t>
      </w:r>
    </w:p>
    <w:p w:rsidR="003640D4" w:rsidRPr="00445CCE" w:rsidRDefault="004E025A" w:rsidP="004E025A">
      <w:pPr>
        <w:rPr>
          <w:rFonts w:asciiTheme="minorHAnsi" w:hAnsiTheme="minorHAnsi" w:cstheme="minorHAnsi"/>
        </w:rPr>
      </w:pPr>
      <w:r w:rsidRPr="00445CCE">
        <w:rPr>
          <w:rFonts w:asciiTheme="minorHAnsi" w:hAnsiTheme="minorHAnsi" w:cstheme="minorHAnsi"/>
        </w:rPr>
        <w:t>Poniżej przedstawiona został</w:t>
      </w:r>
      <w:r w:rsidR="00D278B7" w:rsidRPr="00445CCE">
        <w:rPr>
          <w:rFonts w:asciiTheme="minorHAnsi" w:hAnsiTheme="minorHAnsi" w:cstheme="minorHAnsi"/>
        </w:rPr>
        <w:t>a</w:t>
      </w:r>
      <w:r w:rsidRPr="00445CCE">
        <w:rPr>
          <w:rFonts w:asciiTheme="minorHAnsi" w:hAnsiTheme="minorHAnsi" w:cstheme="minorHAnsi"/>
        </w:rPr>
        <w:t xml:space="preserve"> lista podmiotów, do których skierowano pisma o zaopiniowanie dokumentu.</w:t>
      </w:r>
    </w:p>
    <w:tbl>
      <w:tblPr>
        <w:tblW w:w="9153"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597"/>
        <w:gridCol w:w="8556"/>
      </w:tblGrid>
      <w:tr w:rsidR="004E025A" w:rsidRPr="00314244" w:rsidTr="00B45666">
        <w:trPr>
          <w:trHeight w:val="20"/>
          <w:jc w:val="center"/>
        </w:trPr>
        <w:tc>
          <w:tcPr>
            <w:tcW w:w="597" w:type="dxa"/>
            <w:tcBorders>
              <w:top w:val="single" w:sz="4" w:space="0" w:color="A5A5A5"/>
              <w:left w:val="single" w:sz="4" w:space="0" w:color="A5A5A5"/>
              <w:bottom w:val="single" w:sz="4" w:space="0" w:color="A5A5A5"/>
              <w:right w:val="nil"/>
            </w:tcBorders>
            <w:shd w:val="clear" w:color="auto" w:fill="DEEAF6" w:themeFill="accent1" w:themeFillTint="33"/>
            <w:vAlign w:val="center"/>
          </w:tcPr>
          <w:p w:rsidR="004E025A" w:rsidRPr="00A56BC3" w:rsidRDefault="004E025A" w:rsidP="004E025A">
            <w:pPr>
              <w:spacing w:line="240" w:lineRule="auto"/>
              <w:jc w:val="left"/>
              <w:rPr>
                <w:rFonts w:asciiTheme="minorHAnsi" w:eastAsia="Times New Roman" w:hAnsiTheme="minorHAnsi" w:cstheme="minorHAnsi"/>
                <w:b/>
                <w:bCs/>
                <w:sz w:val="20"/>
                <w:szCs w:val="20"/>
                <w:lang w:eastAsia="pl-PL"/>
              </w:rPr>
            </w:pPr>
            <w:r w:rsidRPr="00A56BC3">
              <w:rPr>
                <w:rFonts w:asciiTheme="minorHAnsi" w:eastAsia="Times New Roman" w:hAnsiTheme="minorHAnsi" w:cstheme="minorHAnsi"/>
                <w:b/>
                <w:bCs/>
                <w:sz w:val="20"/>
                <w:szCs w:val="20"/>
                <w:lang w:eastAsia="pl-PL"/>
              </w:rPr>
              <w:t>Lp.</w:t>
            </w:r>
          </w:p>
        </w:tc>
        <w:tc>
          <w:tcPr>
            <w:tcW w:w="0" w:type="auto"/>
            <w:tcBorders>
              <w:top w:val="single" w:sz="4" w:space="0" w:color="A5A5A5"/>
              <w:left w:val="nil"/>
              <w:bottom w:val="single" w:sz="4" w:space="0" w:color="A5A5A5"/>
              <w:right w:val="single" w:sz="4" w:space="0" w:color="A5A5A5"/>
            </w:tcBorders>
            <w:shd w:val="clear" w:color="auto" w:fill="DEEAF6" w:themeFill="accent1" w:themeFillTint="33"/>
            <w:noWrap/>
            <w:vAlign w:val="center"/>
          </w:tcPr>
          <w:p w:rsidR="004E025A" w:rsidRPr="00A56BC3" w:rsidRDefault="004E025A" w:rsidP="00314244">
            <w:pPr>
              <w:spacing w:line="240" w:lineRule="auto"/>
              <w:jc w:val="left"/>
              <w:rPr>
                <w:rFonts w:asciiTheme="minorHAnsi" w:eastAsia="Times New Roman" w:hAnsiTheme="minorHAnsi" w:cstheme="minorHAnsi"/>
                <w:b/>
                <w:bCs/>
                <w:sz w:val="20"/>
                <w:szCs w:val="20"/>
                <w:lang w:eastAsia="pl-PL"/>
              </w:rPr>
            </w:pPr>
            <w:r w:rsidRPr="00A56BC3">
              <w:rPr>
                <w:rFonts w:asciiTheme="minorHAnsi" w:eastAsia="Times New Roman" w:hAnsiTheme="minorHAnsi" w:cstheme="minorHAnsi"/>
                <w:b/>
                <w:bCs/>
                <w:sz w:val="20"/>
                <w:szCs w:val="20"/>
                <w:lang w:eastAsia="pl-PL"/>
              </w:rPr>
              <w:t>Podmiot</w:t>
            </w:r>
            <w:r w:rsidR="003612CE" w:rsidRPr="00A56BC3">
              <w:rPr>
                <w:rFonts w:asciiTheme="minorHAnsi" w:eastAsia="Times New Roman" w:hAnsiTheme="minorHAnsi" w:cstheme="minorHAnsi"/>
                <w:b/>
                <w:bCs/>
                <w:sz w:val="20"/>
                <w:szCs w:val="20"/>
                <w:lang w:eastAsia="pl-PL"/>
              </w:rPr>
              <w:t>y</w:t>
            </w:r>
            <w:r w:rsidR="00314244" w:rsidRPr="00A56BC3">
              <w:rPr>
                <w:rFonts w:asciiTheme="minorHAnsi" w:eastAsia="Times New Roman" w:hAnsiTheme="minorHAnsi" w:cstheme="minorHAnsi"/>
                <w:b/>
                <w:bCs/>
                <w:sz w:val="20"/>
                <w:szCs w:val="20"/>
                <w:lang w:eastAsia="pl-PL"/>
              </w:rPr>
              <w:t>, które winny zaopiniować GPR w każdym przypadku.</w:t>
            </w:r>
          </w:p>
        </w:tc>
      </w:tr>
      <w:tr w:rsidR="004E025A" w:rsidRPr="00314244" w:rsidTr="00F15908">
        <w:trPr>
          <w:trHeight w:val="20"/>
          <w:jc w:val="center"/>
        </w:trPr>
        <w:tc>
          <w:tcPr>
            <w:tcW w:w="597" w:type="dxa"/>
            <w:shd w:val="clear" w:color="auto" w:fill="EDEDED"/>
            <w:vAlign w:val="center"/>
          </w:tcPr>
          <w:p w:rsidR="004E025A" w:rsidRPr="00314244" w:rsidRDefault="004E025A" w:rsidP="004E025A">
            <w:pPr>
              <w:spacing w:line="240" w:lineRule="auto"/>
              <w:jc w:val="left"/>
              <w:rPr>
                <w:rFonts w:ascii="Lato" w:eastAsia="Times New Roman" w:hAnsi="Lato"/>
                <w:b/>
                <w:bCs/>
                <w:color w:val="000000"/>
                <w:sz w:val="18"/>
                <w:szCs w:val="18"/>
                <w:lang w:eastAsia="pl-PL"/>
              </w:rPr>
            </w:pPr>
            <w:r w:rsidRPr="00314244">
              <w:rPr>
                <w:rFonts w:ascii="Lato" w:eastAsia="Times New Roman" w:hAnsi="Lato"/>
                <w:b/>
                <w:bCs/>
                <w:color w:val="000000"/>
                <w:sz w:val="18"/>
                <w:szCs w:val="18"/>
                <w:lang w:eastAsia="pl-PL"/>
              </w:rPr>
              <w:t>1</w:t>
            </w:r>
          </w:p>
        </w:tc>
        <w:tc>
          <w:tcPr>
            <w:tcW w:w="0" w:type="auto"/>
            <w:shd w:val="clear" w:color="auto" w:fill="EDEDED"/>
            <w:noWrap/>
            <w:vAlign w:val="center"/>
            <w:hideMark/>
          </w:tcPr>
          <w:p w:rsidR="004E025A" w:rsidRPr="00314244" w:rsidRDefault="00343AF6" w:rsidP="00FA6A81">
            <w:pPr>
              <w:spacing w:line="240" w:lineRule="auto"/>
              <w:jc w:val="left"/>
              <w:rPr>
                <w:rFonts w:ascii="Lato" w:eastAsia="Times New Roman" w:hAnsi="Lato"/>
                <w:color w:val="000000"/>
                <w:sz w:val="18"/>
                <w:szCs w:val="18"/>
                <w:lang w:eastAsia="pl-PL"/>
              </w:rPr>
            </w:pPr>
            <w:r w:rsidRPr="00343AF6">
              <w:rPr>
                <w:rFonts w:ascii="Lato" w:eastAsia="Times New Roman" w:hAnsi="Lato"/>
                <w:color w:val="000000"/>
                <w:sz w:val="18"/>
                <w:szCs w:val="18"/>
                <w:lang w:eastAsia="pl-PL"/>
              </w:rPr>
              <w:t xml:space="preserve">Zarząd </w:t>
            </w:r>
            <w:r w:rsidR="00445CCE">
              <w:rPr>
                <w:rFonts w:ascii="Lato" w:eastAsia="Times New Roman" w:hAnsi="Lato"/>
                <w:color w:val="000000"/>
                <w:sz w:val="18"/>
                <w:szCs w:val="18"/>
                <w:lang w:eastAsia="pl-PL"/>
              </w:rPr>
              <w:t xml:space="preserve">Powiatu </w:t>
            </w:r>
            <w:r w:rsidR="00FA6A81">
              <w:rPr>
                <w:rFonts w:ascii="Lato" w:eastAsia="Times New Roman" w:hAnsi="Lato"/>
                <w:color w:val="000000"/>
                <w:sz w:val="18"/>
                <w:szCs w:val="18"/>
                <w:lang w:eastAsia="pl-PL"/>
              </w:rPr>
              <w:t>Ryckiego</w:t>
            </w:r>
          </w:p>
        </w:tc>
      </w:tr>
      <w:tr w:rsidR="003E2B40" w:rsidRPr="00314244" w:rsidTr="00F15908">
        <w:trPr>
          <w:trHeight w:val="20"/>
          <w:jc w:val="center"/>
        </w:trPr>
        <w:tc>
          <w:tcPr>
            <w:tcW w:w="597" w:type="dxa"/>
            <w:shd w:val="clear" w:color="auto" w:fill="auto"/>
            <w:vAlign w:val="center"/>
          </w:tcPr>
          <w:p w:rsidR="003E2B40" w:rsidRPr="00314244" w:rsidRDefault="003E2B40" w:rsidP="003E2B40">
            <w:pPr>
              <w:spacing w:line="240" w:lineRule="auto"/>
              <w:jc w:val="left"/>
              <w:rPr>
                <w:rFonts w:ascii="Lato" w:eastAsia="Times New Roman" w:hAnsi="Lato"/>
                <w:b/>
                <w:bCs/>
                <w:color w:val="000000"/>
                <w:sz w:val="18"/>
                <w:szCs w:val="18"/>
                <w:lang w:eastAsia="pl-PL"/>
              </w:rPr>
            </w:pPr>
            <w:r w:rsidRPr="00314244">
              <w:rPr>
                <w:rFonts w:ascii="Lato" w:eastAsia="Times New Roman" w:hAnsi="Lato"/>
                <w:b/>
                <w:bCs/>
                <w:color w:val="000000"/>
                <w:sz w:val="18"/>
                <w:szCs w:val="18"/>
                <w:lang w:eastAsia="pl-PL"/>
              </w:rPr>
              <w:t>2</w:t>
            </w:r>
          </w:p>
        </w:tc>
        <w:tc>
          <w:tcPr>
            <w:tcW w:w="0" w:type="auto"/>
            <w:shd w:val="clear" w:color="auto" w:fill="auto"/>
            <w:noWrap/>
            <w:vAlign w:val="center"/>
          </w:tcPr>
          <w:p w:rsidR="003E2B40" w:rsidRPr="00314244" w:rsidRDefault="003E2B40" w:rsidP="00FA6A81">
            <w:pPr>
              <w:spacing w:line="240" w:lineRule="auto"/>
              <w:jc w:val="left"/>
              <w:rPr>
                <w:rFonts w:ascii="Lato" w:eastAsia="Times New Roman" w:hAnsi="Lato"/>
                <w:color w:val="000000"/>
                <w:sz w:val="18"/>
                <w:szCs w:val="18"/>
                <w:lang w:eastAsia="pl-PL"/>
              </w:rPr>
            </w:pPr>
            <w:r w:rsidRPr="00314244">
              <w:rPr>
                <w:rFonts w:ascii="Lato" w:eastAsia="Times New Roman" w:hAnsi="Lato"/>
                <w:color w:val="000000"/>
                <w:sz w:val="18"/>
                <w:szCs w:val="18"/>
                <w:lang w:eastAsia="pl-PL"/>
              </w:rPr>
              <w:t xml:space="preserve">Zarząd Województwa </w:t>
            </w:r>
            <w:r w:rsidR="00FA6A81">
              <w:rPr>
                <w:rFonts w:ascii="Lato" w:eastAsia="Times New Roman" w:hAnsi="Lato"/>
                <w:color w:val="000000"/>
                <w:sz w:val="18"/>
                <w:szCs w:val="18"/>
                <w:lang w:eastAsia="pl-PL"/>
              </w:rPr>
              <w:t>Lubelskiego</w:t>
            </w:r>
          </w:p>
        </w:tc>
      </w:tr>
      <w:tr w:rsidR="003E2B40" w:rsidRPr="00314244" w:rsidTr="00F15908">
        <w:trPr>
          <w:trHeight w:val="20"/>
          <w:jc w:val="center"/>
        </w:trPr>
        <w:tc>
          <w:tcPr>
            <w:tcW w:w="597" w:type="dxa"/>
            <w:shd w:val="clear" w:color="auto" w:fill="EDEDED" w:themeFill="accent3" w:themeFillTint="33"/>
            <w:vAlign w:val="center"/>
          </w:tcPr>
          <w:p w:rsidR="003E2B40" w:rsidRPr="00314244" w:rsidRDefault="003E2B40" w:rsidP="003E2B40">
            <w:pPr>
              <w:spacing w:line="240" w:lineRule="auto"/>
              <w:jc w:val="left"/>
              <w:rPr>
                <w:rFonts w:ascii="Lato" w:eastAsia="Times New Roman" w:hAnsi="Lato"/>
                <w:b/>
                <w:bCs/>
                <w:color w:val="000000"/>
                <w:sz w:val="18"/>
                <w:szCs w:val="18"/>
                <w:lang w:eastAsia="pl-PL"/>
              </w:rPr>
            </w:pPr>
            <w:r w:rsidRPr="00314244">
              <w:rPr>
                <w:rFonts w:ascii="Lato" w:eastAsia="Times New Roman" w:hAnsi="Lato"/>
                <w:b/>
                <w:bCs/>
                <w:color w:val="000000"/>
                <w:sz w:val="18"/>
                <w:szCs w:val="18"/>
                <w:lang w:eastAsia="pl-PL"/>
              </w:rPr>
              <w:t>3</w:t>
            </w:r>
          </w:p>
        </w:tc>
        <w:tc>
          <w:tcPr>
            <w:tcW w:w="0" w:type="auto"/>
            <w:shd w:val="clear" w:color="auto" w:fill="EDEDED" w:themeFill="accent3" w:themeFillTint="33"/>
            <w:noWrap/>
            <w:vAlign w:val="center"/>
            <w:hideMark/>
          </w:tcPr>
          <w:p w:rsidR="003E2B40" w:rsidRPr="00314244" w:rsidRDefault="003E2B40" w:rsidP="00FA6A81">
            <w:pPr>
              <w:spacing w:line="240" w:lineRule="auto"/>
              <w:jc w:val="left"/>
              <w:rPr>
                <w:rFonts w:ascii="Lato" w:eastAsia="Times New Roman" w:hAnsi="Lato"/>
                <w:color w:val="000000"/>
                <w:sz w:val="18"/>
                <w:szCs w:val="18"/>
                <w:lang w:eastAsia="pl-PL"/>
              </w:rPr>
            </w:pPr>
            <w:r w:rsidRPr="00314244">
              <w:rPr>
                <w:rFonts w:ascii="Lato" w:eastAsia="Times New Roman" w:hAnsi="Lato"/>
                <w:color w:val="000000"/>
                <w:sz w:val="18"/>
                <w:szCs w:val="18"/>
                <w:lang w:eastAsia="pl-PL"/>
              </w:rPr>
              <w:t xml:space="preserve">Wojewoda </w:t>
            </w:r>
            <w:r w:rsidR="00FA6A81">
              <w:rPr>
                <w:rFonts w:ascii="Lato" w:eastAsia="Times New Roman" w:hAnsi="Lato"/>
                <w:color w:val="000000"/>
                <w:sz w:val="18"/>
                <w:szCs w:val="18"/>
                <w:lang w:eastAsia="pl-PL"/>
              </w:rPr>
              <w:t>Lubelski</w:t>
            </w:r>
          </w:p>
        </w:tc>
      </w:tr>
      <w:tr w:rsidR="003E2B40" w:rsidRPr="00314244" w:rsidTr="00F15908">
        <w:trPr>
          <w:trHeight w:val="20"/>
          <w:jc w:val="center"/>
        </w:trPr>
        <w:tc>
          <w:tcPr>
            <w:tcW w:w="597" w:type="dxa"/>
            <w:shd w:val="clear" w:color="auto" w:fill="auto"/>
            <w:vAlign w:val="center"/>
          </w:tcPr>
          <w:p w:rsidR="003E2B40" w:rsidRPr="00314244" w:rsidRDefault="003E2B40" w:rsidP="003E2B40">
            <w:pPr>
              <w:spacing w:line="240" w:lineRule="auto"/>
              <w:jc w:val="left"/>
              <w:rPr>
                <w:rFonts w:ascii="Lato" w:eastAsia="Times New Roman" w:hAnsi="Lato"/>
                <w:b/>
                <w:bCs/>
                <w:color w:val="000000"/>
                <w:sz w:val="18"/>
                <w:szCs w:val="18"/>
                <w:lang w:eastAsia="pl-PL"/>
              </w:rPr>
            </w:pPr>
            <w:r w:rsidRPr="00314244">
              <w:rPr>
                <w:rFonts w:ascii="Lato" w:eastAsia="Times New Roman" w:hAnsi="Lato"/>
                <w:b/>
                <w:bCs/>
                <w:color w:val="000000"/>
                <w:sz w:val="18"/>
                <w:szCs w:val="18"/>
                <w:lang w:eastAsia="pl-PL"/>
              </w:rPr>
              <w:t>4</w:t>
            </w:r>
          </w:p>
        </w:tc>
        <w:tc>
          <w:tcPr>
            <w:tcW w:w="0" w:type="auto"/>
            <w:shd w:val="clear" w:color="auto" w:fill="auto"/>
            <w:noWrap/>
            <w:vAlign w:val="center"/>
            <w:hideMark/>
          </w:tcPr>
          <w:p w:rsidR="003E2B40" w:rsidRPr="00314244" w:rsidRDefault="008B101D" w:rsidP="00F6445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Placówka Straży Granicznej w Lublinie</w:t>
            </w:r>
          </w:p>
        </w:tc>
      </w:tr>
      <w:tr w:rsidR="008A51E6" w:rsidRPr="00314244" w:rsidTr="00F15908">
        <w:trPr>
          <w:trHeight w:val="20"/>
          <w:jc w:val="center"/>
        </w:trPr>
        <w:tc>
          <w:tcPr>
            <w:tcW w:w="597" w:type="dxa"/>
            <w:shd w:val="clear" w:color="auto" w:fill="EDEDED" w:themeFill="accent3" w:themeFillTint="33"/>
            <w:vAlign w:val="center"/>
          </w:tcPr>
          <w:p w:rsidR="008A51E6" w:rsidRPr="00314244" w:rsidRDefault="00521CD1" w:rsidP="003E2B40">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5</w:t>
            </w:r>
          </w:p>
        </w:tc>
        <w:tc>
          <w:tcPr>
            <w:tcW w:w="0" w:type="auto"/>
            <w:shd w:val="clear" w:color="auto" w:fill="EDEDED" w:themeFill="accent3" w:themeFillTint="33"/>
            <w:noWrap/>
            <w:vAlign w:val="center"/>
          </w:tcPr>
          <w:p w:rsidR="008A51E6" w:rsidRDefault="008B101D" w:rsidP="003E2B40">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Wojskowe Centrum Rekrutacji w Puławach</w:t>
            </w:r>
          </w:p>
        </w:tc>
      </w:tr>
      <w:tr w:rsidR="003E2B40" w:rsidRPr="00314244" w:rsidTr="00F15908">
        <w:trPr>
          <w:trHeight w:val="20"/>
          <w:jc w:val="center"/>
        </w:trPr>
        <w:tc>
          <w:tcPr>
            <w:tcW w:w="597" w:type="dxa"/>
            <w:shd w:val="clear" w:color="auto" w:fill="FFFFFF" w:themeFill="background1"/>
            <w:vAlign w:val="center"/>
          </w:tcPr>
          <w:p w:rsidR="003E2B40" w:rsidRPr="00314244" w:rsidRDefault="00521CD1" w:rsidP="003E2B40">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6</w:t>
            </w:r>
          </w:p>
        </w:tc>
        <w:tc>
          <w:tcPr>
            <w:tcW w:w="0" w:type="auto"/>
            <w:shd w:val="clear" w:color="auto" w:fill="FFFFFF" w:themeFill="background1"/>
            <w:noWrap/>
            <w:vAlign w:val="center"/>
            <w:hideMark/>
          </w:tcPr>
          <w:p w:rsidR="003E2B40" w:rsidRPr="00314244" w:rsidRDefault="00F6445D" w:rsidP="008B101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 xml:space="preserve">Powiatowe Centrum Zarządzania Kryzysowego </w:t>
            </w:r>
            <w:r w:rsidR="008B101D">
              <w:rPr>
                <w:rFonts w:ascii="Lato" w:eastAsia="Times New Roman" w:hAnsi="Lato"/>
                <w:color w:val="000000"/>
                <w:sz w:val="18"/>
                <w:szCs w:val="18"/>
                <w:lang w:eastAsia="pl-PL"/>
              </w:rPr>
              <w:t>w Rykach</w:t>
            </w:r>
          </w:p>
        </w:tc>
      </w:tr>
      <w:tr w:rsidR="003E2B40" w:rsidRPr="00314244" w:rsidTr="00F15908">
        <w:trPr>
          <w:trHeight w:val="20"/>
          <w:jc w:val="center"/>
        </w:trPr>
        <w:tc>
          <w:tcPr>
            <w:tcW w:w="597" w:type="dxa"/>
            <w:shd w:val="clear" w:color="auto" w:fill="EDEDED" w:themeFill="accent3" w:themeFillTint="33"/>
            <w:vAlign w:val="center"/>
          </w:tcPr>
          <w:p w:rsidR="003E2B40" w:rsidRPr="00314244" w:rsidRDefault="00521CD1" w:rsidP="003E2B40">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7</w:t>
            </w:r>
          </w:p>
        </w:tc>
        <w:tc>
          <w:tcPr>
            <w:tcW w:w="0" w:type="auto"/>
            <w:shd w:val="clear" w:color="auto" w:fill="EDEDED" w:themeFill="accent3" w:themeFillTint="33"/>
            <w:noWrap/>
            <w:vAlign w:val="center"/>
            <w:hideMark/>
          </w:tcPr>
          <w:p w:rsidR="003E2B40" w:rsidRPr="00314244" w:rsidRDefault="008B101D" w:rsidP="003E2B40">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 xml:space="preserve">Wydział Bezpieczeństwa i </w:t>
            </w:r>
            <w:r w:rsidR="00C837C1">
              <w:rPr>
                <w:rFonts w:ascii="Lato" w:eastAsia="Times New Roman" w:hAnsi="Lato"/>
                <w:color w:val="000000"/>
                <w:sz w:val="18"/>
                <w:szCs w:val="18"/>
                <w:lang w:eastAsia="pl-PL"/>
              </w:rPr>
              <w:t>Zarządzania Kryzysowego, Lubelski Urząd Wojewódzki</w:t>
            </w:r>
          </w:p>
        </w:tc>
      </w:tr>
      <w:tr w:rsidR="003E2B40" w:rsidRPr="00314244" w:rsidTr="00F15908">
        <w:trPr>
          <w:trHeight w:val="20"/>
          <w:jc w:val="center"/>
        </w:trPr>
        <w:tc>
          <w:tcPr>
            <w:tcW w:w="597" w:type="dxa"/>
            <w:shd w:val="clear" w:color="auto" w:fill="FFFFFF" w:themeFill="background1"/>
            <w:vAlign w:val="center"/>
          </w:tcPr>
          <w:p w:rsidR="003E2B40" w:rsidRPr="00314244" w:rsidRDefault="00521CD1" w:rsidP="003E2B40">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8</w:t>
            </w:r>
          </w:p>
        </w:tc>
        <w:tc>
          <w:tcPr>
            <w:tcW w:w="0" w:type="auto"/>
            <w:shd w:val="clear" w:color="auto" w:fill="FFFFFF" w:themeFill="background1"/>
            <w:noWrap/>
            <w:vAlign w:val="center"/>
            <w:hideMark/>
          </w:tcPr>
          <w:p w:rsidR="003E2B40" w:rsidRPr="00314244" w:rsidRDefault="00F6445D" w:rsidP="008A51E6">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Agencja Bezpieczeństwa Wewnętrznego</w:t>
            </w:r>
            <w:r w:rsidR="00C837C1">
              <w:rPr>
                <w:rFonts w:ascii="Lato" w:eastAsia="Times New Roman" w:hAnsi="Lato"/>
                <w:color w:val="000000"/>
                <w:sz w:val="18"/>
                <w:szCs w:val="18"/>
                <w:lang w:eastAsia="pl-PL"/>
              </w:rPr>
              <w:t>, Delegatura w Lublinie</w:t>
            </w:r>
          </w:p>
        </w:tc>
      </w:tr>
      <w:tr w:rsidR="003E2B40" w:rsidRPr="00314244" w:rsidTr="00F15908">
        <w:trPr>
          <w:trHeight w:val="20"/>
          <w:jc w:val="center"/>
        </w:trPr>
        <w:tc>
          <w:tcPr>
            <w:tcW w:w="597" w:type="dxa"/>
            <w:shd w:val="clear" w:color="auto" w:fill="EDEDED" w:themeFill="accent3" w:themeFillTint="33"/>
            <w:vAlign w:val="center"/>
          </w:tcPr>
          <w:p w:rsidR="003E2B40" w:rsidRPr="00314244" w:rsidRDefault="00521CD1" w:rsidP="003E2B40">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9</w:t>
            </w:r>
          </w:p>
        </w:tc>
        <w:tc>
          <w:tcPr>
            <w:tcW w:w="0" w:type="auto"/>
            <w:shd w:val="clear" w:color="auto" w:fill="EDEDED" w:themeFill="accent3" w:themeFillTint="33"/>
            <w:noWrap/>
            <w:vAlign w:val="center"/>
            <w:hideMark/>
          </w:tcPr>
          <w:p w:rsidR="003E2B40" w:rsidRPr="00314244" w:rsidRDefault="00F6445D" w:rsidP="00C837C1">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 xml:space="preserve">Komenda Powiatowa Policji w </w:t>
            </w:r>
            <w:r w:rsidR="00C837C1">
              <w:rPr>
                <w:rFonts w:ascii="Lato" w:eastAsia="Times New Roman" w:hAnsi="Lato"/>
                <w:color w:val="000000"/>
                <w:sz w:val="18"/>
                <w:szCs w:val="18"/>
                <w:lang w:eastAsia="pl-PL"/>
              </w:rPr>
              <w:t>Rykach</w:t>
            </w:r>
          </w:p>
        </w:tc>
      </w:tr>
      <w:tr w:rsidR="00521CD1" w:rsidRPr="00314244" w:rsidTr="00F15908">
        <w:trPr>
          <w:trHeight w:val="20"/>
          <w:jc w:val="center"/>
        </w:trPr>
        <w:tc>
          <w:tcPr>
            <w:tcW w:w="597" w:type="dxa"/>
            <w:shd w:val="clear" w:color="auto" w:fill="FFFFFF" w:themeFill="background1"/>
            <w:vAlign w:val="center"/>
          </w:tcPr>
          <w:p w:rsidR="00521CD1" w:rsidRPr="00314244" w:rsidRDefault="00521CD1" w:rsidP="00521CD1">
            <w:pPr>
              <w:spacing w:line="240" w:lineRule="auto"/>
              <w:jc w:val="left"/>
              <w:rPr>
                <w:rFonts w:ascii="Lato" w:eastAsia="Times New Roman" w:hAnsi="Lato"/>
                <w:b/>
                <w:bCs/>
                <w:color w:val="000000"/>
                <w:sz w:val="18"/>
                <w:szCs w:val="18"/>
                <w:lang w:eastAsia="pl-PL"/>
              </w:rPr>
            </w:pPr>
            <w:r w:rsidRPr="00314244">
              <w:rPr>
                <w:rFonts w:ascii="Lato" w:eastAsia="Times New Roman" w:hAnsi="Lato"/>
                <w:b/>
                <w:bCs/>
                <w:color w:val="000000"/>
                <w:sz w:val="18"/>
                <w:szCs w:val="18"/>
                <w:lang w:eastAsia="pl-PL"/>
              </w:rPr>
              <w:t>10</w:t>
            </w:r>
          </w:p>
        </w:tc>
        <w:tc>
          <w:tcPr>
            <w:tcW w:w="0" w:type="auto"/>
            <w:shd w:val="clear" w:color="auto" w:fill="FFFFFF" w:themeFill="background1"/>
            <w:noWrap/>
            <w:vAlign w:val="center"/>
          </w:tcPr>
          <w:p w:rsidR="00521CD1" w:rsidRDefault="00C837C1" w:rsidP="00C837C1">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Komendant Powiatowy Państwowej Straży Pożarnej w Rykach</w:t>
            </w:r>
          </w:p>
        </w:tc>
      </w:tr>
      <w:tr w:rsidR="00521CD1" w:rsidRPr="00314244" w:rsidTr="00F15908">
        <w:trPr>
          <w:trHeight w:val="20"/>
          <w:jc w:val="center"/>
        </w:trPr>
        <w:tc>
          <w:tcPr>
            <w:tcW w:w="597" w:type="dxa"/>
            <w:shd w:val="clear" w:color="auto" w:fill="EDEDED" w:themeFill="accent3" w:themeFillTint="33"/>
            <w:vAlign w:val="center"/>
          </w:tcPr>
          <w:p w:rsidR="00521CD1" w:rsidRPr="00314244" w:rsidRDefault="00521CD1" w:rsidP="00F6445D">
            <w:pPr>
              <w:spacing w:line="240" w:lineRule="auto"/>
              <w:jc w:val="left"/>
              <w:rPr>
                <w:rFonts w:ascii="Lato" w:eastAsia="Times New Roman" w:hAnsi="Lato"/>
                <w:b/>
                <w:bCs/>
                <w:sz w:val="18"/>
                <w:szCs w:val="18"/>
                <w:lang w:eastAsia="pl-PL"/>
              </w:rPr>
            </w:pPr>
            <w:r w:rsidRPr="00314244">
              <w:rPr>
                <w:rFonts w:ascii="Lato" w:eastAsia="Times New Roman" w:hAnsi="Lato"/>
                <w:b/>
                <w:bCs/>
                <w:sz w:val="18"/>
                <w:szCs w:val="18"/>
                <w:lang w:eastAsia="pl-PL"/>
              </w:rPr>
              <w:t>1</w:t>
            </w:r>
            <w:r w:rsidR="00F6445D">
              <w:rPr>
                <w:rFonts w:ascii="Lato" w:eastAsia="Times New Roman" w:hAnsi="Lato"/>
                <w:b/>
                <w:bCs/>
                <w:sz w:val="18"/>
                <w:szCs w:val="18"/>
                <w:lang w:eastAsia="pl-PL"/>
              </w:rPr>
              <w:t>1</w:t>
            </w:r>
          </w:p>
        </w:tc>
        <w:tc>
          <w:tcPr>
            <w:tcW w:w="0" w:type="auto"/>
            <w:shd w:val="clear" w:color="auto" w:fill="EDEDED" w:themeFill="accent3" w:themeFillTint="33"/>
            <w:noWrap/>
            <w:vAlign w:val="center"/>
            <w:hideMark/>
          </w:tcPr>
          <w:p w:rsidR="00521CD1" w:rsidRPr="00314244" w:rsidRDefault="00521CD1" w:rsidP="00521CD1">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Agencja Wywiadu</w:t>
            </w:r>
          </w:p>
        </w:tc>
      </w:tr>
      <w:tr w:rsidR="00521CD1" w:rsidRPr="00314244" w:rsidTr="00F15908">
        <w:trPr>
          <w:trHeight w:val="20"/>
          <w:jc w:val="center"/>
        </w:trPr>
        <w:tc>
          <w:tcPr>
            <w:tcW w:w="597" w:type="dxa"/>
            <w:shd w:val="clear" w:color="auto" w:fill="EDEDED" w:themeFill="accent3" w:themeFillTint="33"/>
            <w:vAlign w:val="center"/>
          </w:tcPr>
          <w:p w:rsidR="00521CD1" w:rsidRPr="00314244" w:rsidRDefault="00F6445D"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1</w:t>
            </w:r>
            <w:r w:rsidR="008563D4">
              <w:rPr>
                <w:rFonts w:ascii="Lato" w:eastAsia="Times New Roman" w:hAnsi="Lato"/>
                <w:b/>
                <w:bCs/>
                <w:color w:val="000000"/>
                <w:sz w:val="18"/>
                <w:szCs w:val="18"/>
                <w:lang w:eastAsia="pl-PL"/>
              </w:rPr>
              <w:t>2</w:t>
            </w:r>
          </w:p>
        </w:tc>
        <w:tc>
          <w:tcPr>
            <w:tcW w:w="0" w:type="auto"/>
            <w:shd w:val="clear" w:color="auto" w:fill="EDEDED" w:themeFill="accent3" w:themeFillTint="33"/>
            <w:noWrap/>
            <w:vAlign w:val="center"/>
            <w:hideMark/>
          </w:tcPr>
          <w:p w:rsidR="00521CD1" w:rsidRPr="00314244" w:rsidRDefault="00521CD1" w:rsidP="00C837C1">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 xml:space="preserve">Wojewódzka Stacja Sanitarno-Epidemiologiczna </w:t>
            </w:r>
            <w:r w:rsidR="00F6445D">
              <w:rPr>
                <w:rFonts w:ascii="Lato" w:eastAsia="Times New Roman" w:hAnsi="Lato"/>
                <w:color w:val="000000"/>
                <w:sz w:val="18"/>
                <w:szCs w:val="18"/>
                <w:lang w:eastAsia="pl-PL"/>
              </w:rPr>
              <w:t xml:space="preserve">w </w:t>
            </w:r>
            <w:r w:rsidR="00C837C1">
              <w:rPr>
                <w:rFonts w:ascii="Lato" w:eastAsia="Times New Roman" w:hAnsi="Lato"/>
                <w:color w:val="000000"/>
                <w:sz w:val="18"/>
                <w:szCs w:val="18"/>
                <w:lang w:eastAsia="pl-PL"/>
              </w:rPr>
              <w:t>Lublinie</w:t>
            </w:r>
          </w:p>
        </w:tc>
      </w:tr>
      <w:tr w:rsidR="00F6445D" w:rsidRPr="00314244" w:rsidTr="00F15908">
        <w:trPr>
          <w:trHeight w:val="20"/>
          <w:jc w:val="center"/>
        </w:trPr>
        <w:tc>
          <w:tcPr>
            <w:tcW w:w="597" w:type="dxa"/>
            <w:shd w:val="clear" w:color="auto" w:fill="EDEDED" w:themeFill="accent3" w:themeFillTint="33"/>
            <w:vAlign w:val="center"/>
          </w:tcPr>
          <w:p w:rsidR="00F6445D" w:rsidRPr="00314244" w:rsidRDefault="00F6445D"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1</w:t>
            </w:r>
            <w:r w:rsidR="008563D4">
              <w:rPr>
                <w:rFonts w:ascii="Lato" w:eastAsia="Times New Roman" w:hAnsi="Lato"/>
                <w:b/>
                <w:bCs/>
                <w:color w:val="000000"/>
                <w:sz w:val="18"/>
                <w:szCs w:val="18"/>
                <w:lang w:eastAsia="pl-PL"/>
              </w:rPr>
              <w:t>3</w:t>
            </w:r>
          </w:p>
        </w:tc>
        <w:tc>
          <w:tcPr>
            <w:tcW w:w="0" w:type="auto"/>
            <w:shd w:val="clear" w:color="auto" w:fill="EDEDED" w:themeFill="accent3" w:themeFillTint="33"/>
            <w:noWrap/>
            <w:vAlign w:val="center"/>
            <w:hideMark/>
          </w:tcPr>
          <w:p w:rsidR="00F6445D" w:rsidRPr="00314244" w:rsidRDefault="00C837C1" w:rsidP="00C837C1">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Gminna</w:t>
            </w:r>
            <w:r w:rsidR="00F6445D">
              <w:rPr>
                <w:rFonts w:ascii="Lato" w:eastAsia="Times New Roman" w:hAnsi="Lato"/>
                <w:color w:val="000000"/>
                <w:sz w:val="18"/>
                <w:szCs w:val="18"/>
                <w:lang w:eastAsia="pl-PL"/>
              </w:rPr>
              <w:t xml:space="preserve"> Komisja Urbanistyczno-Architektoniczna</w:t>
            </w:r>
          </w:p>
        </w:tc>
      </w:tr>
      <w:tr w:rsidR="00F6445D" w:rsidRPr="00314244" w:rsidTr="00F15908">
        <w:trPr>
          <w:trHeight w:val="20"/>
          <w:jc w:val="center"/>
        </w:trPr>
        <w:tc>
          <w:tcPr>
            <w:tcW w:w="597" w:type="dxa"/>
            <w:shd w:val="clear" w:color="auto" w:fill="FFFFFF" w:themeFill="background1"/>
            <w:vAlign w:val="center"/>
          </w:tcPr>
          <w:p w:rsidR="00F6445D" w:rsidRPr="00314244" w:rsidRDefault="00F6445D"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1</w:t>
            </w:r>
            <w:r w:rsidR="008563D4">
              <w:rPr>
                <w:rFonts w:ascii="Lato" w:eastAsia="Times New Roman" w:hAnsi="Lato"/>
                <w:b/>
                <w:bCs/>
                <w:color w:val="000000"/>
                <w:sz w:val="18"/>
                <w:szCs w:val="18"/>
                <w:lang w:eastAsia="pl-PL"/>
              </w:rPr>
              <w:t>4</w:t>
            </w:r>
          </w:p>
        </w:tc>
        <w:tc>
          <w:tcPr>
            <w:tcW w:w="0" w:type="auto"/>
            <w:shd w:val="clear" w:color="auto" w:fill="FFFFFF" w:themeFill="background1"/>
            <w:noWrap/>
            <w:vAlign w:val="center"/>
            <w:hideMark/>
          </w:tcPr>
          <w:p w:rsidR="00F6445D" w:rsidRPr="00314244" w:rsidRDefault="00C837C1" w:rsidP="00F6445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Zarząd Dróg Powiatowych w Rykach</w:t>
            </w:r>
          </w:p>
        </w:tc>
      </w:tr>
      <w:tr w:rsidR="00F6445D" w:rsidRPr="00314244" w:rsidTr="00F15908">
        <w:trPr>
          <w:trHeight w:val="20"/>
          <w:jc w:val="center"/>
        </w:trPr>
        <w:tc>
          <w:tcPr>
            <w:tcW w:w="597" w:type="dxa"/>
            <w:shd w:val="clear" w:color="auto" w:fill="EDEDED" w:themeFill="accent3" w:themeFillTint="33"/>
            <w:vAlign w:val="center"/>
          </w:tcPr>
          <w:p w:rsidR="00F6445D" w:rsidRPr="00314244" w:rsidRDefault="00F6445D" w:rsidP="008563D4">
            <w:pPr>
              <w:spacing w:line="240" w:lineRule="auto"/>
              <w:jc w:val="left"/>
              <w:rPr>
                <w:rFonts w:ascii="Lato" w:eastAsia="Times New Roman" w:hAnsi="Lato"/>
                <w:b/>
                <w:bCs/>
                <w:color w:val="000000"/>
                <w:sz w:val="18"/>
                <w:szCs w:val="18"/>
                <w:lang w:eastAsia="pl-PL"/>
              </w:rPr>
            </w:pPr>
            <w:r w:rsidRPr="00314244">
              <w:rPr>
                <w:rFonts w:ascii="Lato" w:eastAsia="Times New Roman" w:hAnsi="Lato"/>
                <w:b/>
                <w:bCs/>
                <w:color w:val="000000"/>
                <w:sz w:val="18"/>
                <w:szCs w:val="18"/>
                <w:lang w:eastAsia="pl-PL"/>
              </w:rPr>
              <w:t>1</w:t>
            </w:r>
            <w:r w:rsidR="008563D4">
              <w:rPr>
                <w:rFonts w:ascii="Lato" w:eastAsia="Times New Roman" w:hAnsi="Lato"/>
                <w:b/>
                <w:bCs/>
                <w:color w:val="000000"/>
                <w:sz w:val="18"/>
                <w:szCs w:val="18"/>
                <w:lang w:eastAsia="pl-PL"/>
              </w:rPr>
              <w:t>5</w:t>
            </w:r>
          </w:p>
        </w:tc>
        <w:tc>
          <w:tcPr>
            <w:tcW w:w="0" w:type="auto"/>
            <w:shd w:val="clear" w:color="auto" w:fill="EDEDED" w:themeFill="accent3" w:themeFillTint="33"/>
            <w:noWrap/>
            <w:vAlign w:val="center"/>
            <w:hideMark/>
          </w:tcPr>
          <w:p w:rsidR="00F6445D" w:rsidRPr="00314244" w:rsidRDefault="00F6445D" w:rsidP="00C837C1">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 xml:space="preserve">Zarząd Dróg Wojewódzkich w </w:t>
            </w:r>
            <w:r w:rsidR="00C837C1">
              <w:rPr>
                <w:rFonts w:ascii="Lato" w:eastAsia="Times New Roman" w:hAnsi="Lato"/>
                <w:color w:val="000000"/>
                <w:sz w:val="18"/>
                <w:szCs w:val="18"/>
                <w:lang w:eastAsia="pl-PL"/>
              </w:rPr>
              <w:t>Lublinie</w:t>
            </w:r>
          </w:p>
        </w:tc>
      </w:tr>
      <w:tr w:rsidR="00F6445D" w:rsidRPr="00314244" w:rsidTr="00F15908">
        <w:trPr>
          <w:trHeight w:val="20"/>
          <w:jc w:val="center"/>
        </w:trPr>
        <w:tc>
          <w:tcPr>
            <w:tcW w:w="597" w:type="dxa"/>
            <w:shd w:val="clear" w:color="auto" w:fill="FFFFFF" w:themeFill="background1"/>
            <w:vAlign w:val="center"/>
          </w:tcPr>
          <w:p w:rsidR="00F6445D" w:rsidRPr="00314244" w:rsidRDefault="00F6445D"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1</w:t>
            </w:r>
            <w:r w:rsidR="008563D4">
              <w:rPr>
                <w:rFonts w:ascii="Lato" w:eastAsia="Times New Roman" w:hAnsi="Lato"/>
                <w:b/>
                <w:bCs/>
                <w:color w:val="000000"/>
                <w:sz w:val="18"/>
                <w:szCs w:val="18"/>
                <w:lang w:eastAsia="pl-PL"/>
              </w:rPr>
              <w:t>6</w:t>
            </w:r>
          </w:p>
        </w:tc>
        <w:tc>
          <w:tcPr>
            <w:tcW w:w="0" w:type="auto"/>
            <w:shd w:val="clear" w:color="auto" w:fill="FFFFFF" w:themeFill="background1"/>
            <w:noWrap/>
            <w:vAlign w:val="center"/>
            <w:hideMark/>
          </w:tcPr>
          <w:p w:rsidR="00F6445D" w:rsidRPr="00314244" w:rsidRDefault="00F6445D" w:rsidP="00C837C1">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Generalna Dyre</w:t>
            </w:r>
            <w:r w:rsidR="00C837C1">
              <w:rPr>
                <w:rFonts w:ascii="Lato" w:eastAsia="Times New Roman" w:hAnsi="Lato"/>
                <w:color w:val="000000"/>
                <w:sz w:val="18"/>
                <w:szCs w:val="18"/>
                <w:lang w:eastAsia="pl-PL"/>
              </w:rPr>
              <w:t>kcja Dróg Krajowych i Autostrad, Oddział Lublin</w:t>
            </w:r>
          </w:p>
        </w:tc>
      </w:tr>
      <w:tr w:rsidR="00F6445D" w:rsidRPr="00314244" w:rsidTr="00F15908">
        <w:trPr>
          <w:trHeight w:val="20"/>
          <w:jc w:val="center"/>
        </w:trPr>
        <w:tc>
          <w:tcPr>
            <w:tcW w:w="597" w:type="dxa"/>
            <w:shd w:val="clear" w:color="auto" w:fill="EDEDED" w:themeFill="accent3" w:themeFillTint="33"/>
            <w:vAlign w:val="center"/>
          </w:tcPr>
          <w:p w:rsidR="00F6445D" w:rsidRPr="00314244" w:rsidRDefault="00F6445D"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1</w:t>
            </w:r>
            <w:r w:rsidR="008563D4">
              <w:rPr>
                <w:rFonts w:ascii="Lato" w:eastAsia="Times New Roman" w:hAnsi="Lato"/>
                <w:b/>
                <w:bCs/>
                <w:color w:val="000000"/>
                <w:sz w:val="18"/>
                <w:szCs w:val="18"/>
                <w:lang w:eastAsia="pl-PL"/>
              </w:rPr>
              <w:t>7</w:t>
            </w:r>
          </w:p>
        </w:tc>
        <w:tc>
          <w:tcPr>
            <w:tcW w:w="0" w:type="auto"/>
            <w:shd w:val="clear" w:color="auto" w:fill="EDEDED" w:themeFill="accent3" w:themeFillTint="33"/>
            <w:noWrap/>
            <w:vAlign w:val="center"/>
            <w:hideMark/>
          </w:tcPr>
          <w:p w:rsidR="00F6445D" w:rsidRPr="00314244" w:rsidRDefault="00F6445D" w:rsidP="00C837C1">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 xml:space="preserve">PKP Polskie Linie Kolejowe S.A. Zakład Linii Kolejowych w </w:t>
            </w:r>
            <w:r w:rsidR="00C837C1">
              <w:rPr>
                <w:rFonts w:ascii="Lato" w:eastAsia="Times New Roman" w:hAnsi="Lato"/>
                <w:color w:val="000000"/>
                <w:sz w:val="18"/>
                <w:szCs w:val="18"/>
                <w:lang w:eastAsia="pl-PL"/>
              </w:rPr>
              <w:t>Lublinie</w:t>
            </w:r>
          </w:p>
        </w:tc>
      </w:tr>
      <w:tr w:rsidR="00F6445D" w:rsidRPr="00314244" w:rsidTr="00F15908">
        <w:trPr>
          <w:trHeight w:val="20"/>
          <w:jc w:val="center"/>
        </w:trPr>
        <w:tc>
          <w:tcPr>
            <w:tcW w:w="597" w:type="dxa"/>
            <w:shd w:val="clear" w:color="auto" w:fill="FFFFFF" w:themeFill="background1"/>
            <w:vAlign w:val="center"/>
          </w:tcPr>
          <w:p w:rsidR="00F6445D" w:rsidRDefault="008563D4" w:rsidP="00F6445D">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18</w:t>
            </w:r>
          </w:p>
        </w:tc>
        <w:tc>
          <w:tcPr>
            <w:tcW w:w="0" w:type="auto"/>
            <w:shd w:val="clear" w:color="auto" w:fill="FFFFFF" w:themeFill="background1"/>
            <w:noWrap/>
            <w:vAlign w:val="center"/>
            <w:hideMark/>
          </w:tcPr>
          <w:p w:rsidR="00F6445D" w:rsidRPr="00314244" w:rsidRDefault="00F6445D" w:rsidP="00C837C1">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Polska Spółka Gazownictwa sp. z o.</w:t>
            </w:r>
            <w:proofErr w:type="gramStart"/>
            <w:r>
              <w:rPr>
                <w:rFonts w:ascii="Lato" w:eastAsia="Times New Roman" w:hAnsi="Lato"/>
                <w:color w:val="000000"/>
                <w:sz w:val="18"/>
                <w:szCs w:val="18"/>
                <w:lang w:eastAsia="pl-PL"/>
              </w:rPr>
              <w:t>o</w:t>
            </w:r>
            <w:proofErr w:type="gramEnd"/>
            <w:r>
              <w:rPr>
                <w:rFonts w:ascii="Lato" w:eastAsia="Times New Roman" w:hAnsi="Lato"/>
                <w:color w:val="000000"/>
                <w:sz w:val="18"/>
                <w:szCs w:val="18"/>
                <w:lang w:eastAsia="pl-PL"/>
              </w:rPr>
              <w:t xml:space="preserve">. </w:t>
            </w:r>
            <w:r w:rsidR="00A56BC3" w:rsidRPr="00A56BC3">
              <w:rPr>
                <w:rFonts w:ascii="Lato" w:eastAsia="Times New Roman" w:hAnsi="Lato"/>
                <w:color w:val="000000"/>
                <w:sz w:val="18"/>
                <w:szCs w:val="18"/>
                <w:lang w:eastAsia="pl-PL"/>
              </w:rPr>
              <w:t>Oddział</w:t>
            </w:r>
            <w:r w:rsidR="00A56BC3">
              <w:rPr>
                <w:rFonts w:ascii="Lato" w:eastAsia="Times New Roman" w:hAnsi="Lato"/>
                <w:color w:val="000000"/>
                <w:sz w:val="18"/>
                <w:szCs w:val="18"/>
                <w:lang w:eastAsia="pl-PL"/>
              </w:rPr>
              <w:t xml:space="preserve"> Zakład Gazowniczy w </w:t>
            </w:r>
            <w:r w:rsidR="00C837C1">
              <w:rPr>
                <w:rFonts w:ascii="Lato" w:eastAsia="Times New Roman" w:hAnsi="Lato"/>
                <w:color w:val="000000"/>
                <w:sz w:val="18"/>
                <w:szCs w:val="18"/>
                <w:lang w:eastAsia="pl-PL"/>
              </w:rPr>
              <w:t>Lublinie</w:t>
            </w:r>
            <w:r w:rsidR="00A56BC3">
              <w:rPr>
                <w:rFonts w:ascii="Lato" w:eastAsia="Times New Roman" w:hAnsi="Lato"/>
                <w:color w:val="000000"/>
                <w:sz w:val="18"/>
                <w:szCs w:val="18"/>
                <w:lang w:eastAsia="pl-PL"/>
              </w:rPr>
              <w:t xml:space="preserve"> </w:t>
            </w:r>
          </w:p>
        </w:tc>
      </w:tr>
      <w:tr w:rsidR="00A56BC3" w:rsidRPr="00314244" w:rsidTr="00F15908">
        <w:trPr>
          <w:trHeight w:val="20"/>
          <w:jc w:val="center"/>
        </w:trPr>
        <w:tc>
          <w:tcPr>
            <w:tcW w:w="597" w:type="dxa"/>
            <w:shd w:val="clear" w:color="auto" w:fill="EDEDED" w:themeFill="accent3" w:themeFillTint="33"/>
            <w:vAlign w:val="center"/>
          </w:tcPr>
          <w:p w:rsidR="00A56BC3" w:rsidRDefault="008563D4" w:rsidP="00F6445D">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19</w:t>
            </w:r>
          </w:p>
        </w:tc>
        <w:tc>
          <w:tcPr>
            <w:tcW w:w="0" w:type="auto"/>
            <w:shd w:val="clear" w:color="auto" w:fill="EDEDED" w:themeFill="accent3" w:themeFillTint="33"/>
            <w:noWrap/>
            <w:vAlign w:val="center"/>
          </w:tcPr>
          <w:p w:rsidR="00A56BC3" w:rsidRDefault="008563D4" w:rsidP="00A56BC3">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Przedsiębiorstwo Gospodarki Komunalnej i Mieszkaniowej w Rykach sp. z o.</w:t>
            </w:r>
            <w:proofErr w:type="gramStart"/>
            <w:r>
              <w:rPr>
                <w:rFonts w:ascii="Lato" w:eastAsia="Times New Roman" w:hAnsi="Lato"/>
                <w:color w:val="000000"/>
                <w:sz w:val="18"/>
                <w:szCs w:val="18"/>
                <w:lang w:eastAsia="pl-PL"/>
              </w:rPr>
              <w:t>o</w:t>
            </w:r>
            <w:proofErr w:type="gramEnd"/>
            <w:r>
              <w:rPr>
                <w:rFonts w:ascii="Lato" w:eastAsia="Times New Roman" w:hAnsi="Lato"/>
                <w:color w:val="000000"/>
                <w:sz w:val="18"/>
                <w:szCs w:val="18"/>
                <w:lang w:eastAsia="pl-PL"/>
              </w:rPr>
              <w:t xml:space="preserve">. </w:t>
            </w:r>
          </w:p>
        </w:tc>
      </w:tr>
      <w:tr w:rsidR="00F6445D" w:rsidRPr="00314244" w:rsidTr="00F15908">
        <w:trPr>
          <w:trHeight w:val="20"/>
          <w:jc w:val="center"/>
        </w:trPr>
        <w:tc>
          <w:tcPr>
            <w:tcW w:w="597" w:type="dxa"/>
            <w:shd w:val="clear" w:color="auto" w:fill="FFFFFF" w:themeFill="background1"/>
            <w:vAlign w:val="center"/>
          </w:tcPr>
          <w:p w:rsidR="00F6445D" w:rsidRDefault="00F6445D"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2</w:t>
            </w:r>
            <w:r w:rsidR="008563D4">
              <w:rPr>
                <w:rFonts w:ascii="Lato" w:eastAsia="Times New Roman" w:hAnsi="Lato"/>
                <w:b/>
                <w:bCs/>
                <w:color w:val="000000"/>
                <w:sz w:val="18"/>
                <w:szCs w:val="18"/>
                <w:lang w:eastAsia="pl-PL"/>
              </w:rPr>
              <w:t>0</w:t>
            </w:r>
          </w:p>
        </w:tc>
        <w:tc>
          <w:tcPr>
            <w:tcW w:w="0" w:type="auto"/>
            <w:shd w:val="clear" w:color="auto" w:fill="FFFFFF" w:themeFill="background1"/>
            <w:noWrap/>
            <w:vAlign w:val="center"/>
          </w:tcPr>
          <w:p w:rsidR="00F6445D" w:rsidRPr="00314244" w:rsidRDefault="008563D4" w:rsidP="00F6445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PGE Dystrybucja S.A.</w:t>
            </w:r>
          </w:p>
        </w:tc>
      </w:tr>
      <w:tr w:rsidR="00F6445D" w:rsidRPr="00314244" w:rsidTr="00F15908">
        <w:trPr>
          <w:trHeight w:val="20"/>
          <w:jc w:val="center"/>
        </w:trPr>
        <w:tc>
          <w:tcPr>
            <w:tcW w:w="597" w:type="dxa"/>
            <w:shd w:val="clear" w:color="auto" w:fill="EDEDED" w:themeFill="accent3" w:themeFillTint="33"/>
            <w:vAlign w:val="center"/>
          </w:tcPr>
          <w:p w:rsidR="00F6445D" w:rsidRDefault="00F6445D"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2</w:t>
            </w:r>
            <w:r w:rsidR="008563D4">
              <w:rPr>
                <w:rFonts w:ascii="Lato" w:eastAsia="Times New Roman" w:hAnsi="Lato"/>
                <w:b/>
                <w:bCs/>
                <w:color w:val="000000"/>
                <w:sz w:val="18"/>
                <w:szCs w:val="18"/>
                <w:lang w:eastAsia="pl-PL"/>
              </w:rPr>
              <w:t>1</w:t>
            </w:r>
          </w:p>
        </w:tc>
        <w:tc>
          <w:tcPr>
            <w:tcW w:w="0" w:type="auto"/>
            <w:shd w:val="clear" w:color="auto" w:fill="EDEDED" w:themeFill="accent3" w:themeFillTint="33"/>
            <w:noWrap/>
            <w:vAlign w:val="center"/>
          </w:tcPr>
          <w:p w:rsidR="00F6445D" w:rsidRPr="00314244" w:rsidRDefault="008563D4" w:rsidP="00F6445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Wojewódzki Zarząd Melioracji i Urządzeń Wodnych w Rykach</w:t>
            </w:r>
          </w:p>
        </w:tc>
      </w:tr>
      <w:tr w:rsidR="00F6445D" w:rsidRPr="00314244" w:rsidTr="00F15908">
        <w:trPr>
          <w:trHeight w:val="20"/>
          <w:jc w:val="center"/>
        </w:trPr>
        <w:tc>
          <w:tcPr>
            <w:tcW w:w="597" w:type="dxa"/>
            <w:shd w:val="clear" w:color="auto" w:fill="FFFFFF" w:themeFill="background1"/>
            <w:vAlign w:val="center"/>
          </w:tcPr>
          <w:p w:rsidR="00F6445D" w:rsidRDefault="00F6445D"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2</w:t>
            </w:r>
            <w:r w:rsidR="008563D4">
              <w:rPr>
                <w:rFonts w:ascii="Lato" w:eastAsia="Times New Roman" w:hAnsi="Lato"/>
                <w:b/>
                <w:bCs/>
                <w:color w:val="000000"/>
                <w:sz w:val="18"/>
                <w:szCs w:val="18"/>
                <w:lang w:eastAsia="pl-PL"/>
              </w:rPr>
              <w:t>2</w:t>
            </w:r>
          </w:p>
        </w:tc>
        <w:tc>
          <w:tcPr>
            <w:tcW w:w="0" w:type="auto"/>
            <w:shd w:val="clear" w:color="auto" w:fill="FFFFFF" w:themeFill="background1"/>
            <w:noWrap/>
            <w:vAlign w:val="center"/>
          </w:tcPr>
          <w:p w:rsidR="00F6445D" w:rsidRPr="00314244" w:rsidRDefault="008563D4" w:rsidP="00F6445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PGE Obrót S.A., Oddział w Lublinie</w:t>
            </w:r>
          </w:p>
        </w:tc>
      </w:tr>
      <w:tr w:rsidR="00F6445D" w:rsidRPr="00314244" w:rsidTr="00F15908">
        <w:trPr>
          <w:trHeight w:val="20"/>
          <w:jc w:val="center"/>
        </w:trPr>
        <w:tc>
          <w:tcPr>
            <w:tcW w:w="597" w:type="dxa"/>
            <w:shd w:val="clear" w:color="auto" w:fill="EDEDED" w:themeFill="accent3" w:themeFillTint="33"/>
            <w:vAlign w:val="center"/>
          </w:tcPr>
          <w:p w:rsidR="00F6445D" w:rsidRDefault="00F6445D"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2</w:t>
            </w:r>
            <w:r w:rsidR="008563D4">
              <w:rPr>
                <w:rFonts w:ascii="Lato" w:eastAsia="Times New Roman" w:hAnsi="Lato"/>
                <w:b/>
                <w:bCs/>
                <w:color w:val="000000"/>
                <w:sz w:val="18"/>
                <w:szCs w:val="18"/>
                <w:lang w:eastAsia="pl-PL"/>
              </w:rPr>
              <w:t>3</w:t>
            </w:r>
          </w:p>
        </w:tc>
        <w:tc>
          <w:tcPr>
            <w:tcW w:w="0" w:type="auto"/>
            <w:shd w:val="clear" w:color="auto" w:fill="EDEDED" w:themeFill="accent3" w:themeFillTint="33"/>
            <w:noWrap/>
            <w:vAlign w:val="center"/>
          </w:tcPr>
          <w:p w:rsidR="00F6445D" w:rsidRPr="00314244" w:rsidRDefault="008563D4" w:rsidP="00F6445D">
            <w:pPr>
              <w:spacing w:line="240" w:lineRule="auto"/>
              <w:jc w:val="left"/>
              <w:rPr>
                <w:rFonts w:ascii="Lato" w:eastAsia="Times New Roman" w:hAnsi="Lato"/>
                <w:color w:val="000000"/>
                <w:sz w:val="18"/>
                <w:szCs w:val="18"/>
                <w:lang w:eastAsia="pl-PL"/>
              </w:rPr>
            </w:pPr>
            <w:proofErr w:type="spellStart"/>
            <w:r>
              <w:rPr>
                <w:rFonts w:ascii="Lato" w:eastAsia="Times New Roman" w:hAnsi="Lato"/>
                <w:color w:val="000000"/>
                <w:sz w:val="18"/>
                <w:szCs w:val="18"/>
                <w:lang w:eastAsia="pl-PL"/>
              </w:rPr>
              <w:t>Feromedia</w:t>
            </w:r>
            <w:proofErr w:type="spellEnd"/>
            <w:r>
              <w:rPr>
                <w:rFonts w:ascii="Lato" w:eastAsia="Times New Roman" w:hAnsi="Lato"/>
                <w:color w:val="000000"/>
                <w:sz w:val="18"/>
                <w:szCs w:val="18"/>
                <w:lang w:eastAsia="pl-PL"/>
              </w:rPr>
              <w:t xml:space="preserve"> Telekom System sp. z o.</w:t>
            </w:r>
            <w:proofErr w:type="gramStart"/>
            <w:r>
              <w:rPr>
                <w:rFonts w:ascii="Lato" w:eastAsia="Times New Roman" w:hAnsi="Lato"/>
                <w:color w:val="000000"/>
                <w:sz w:val="18"/>
                <w:szCs w:val="18"/>
                <w:lang w:eastAsia="pl-PL"/>
              </w:rPr>
              <w:t>o</w:t>
            </w:r>
            <w:proofErr w:type="gramEnd"/>
            <w:r>
              <w:rPr>
                <w:rFonts w:ascii="Lato" w:eastAsia="Times New Roman" w:hAnsi="Lato"/>
                <w:color w:val="000000"/>
                <w:sz w:val="18"/>
                <w:szCs w:val="18"/>
                <w:lang w:eastAsia="pl-PL"/>
              </w:rPr>
              <w:t>.</w:t>
            </w:r>
          </w:p>
        </w:tc>
      </w:tr>
      <w:tr w:rsidR="00F6445D" w:rsidRPr="00314244" w:rsidTr="00F15908">
        <w:trPr>
          <w:trHeight w:val="20"/>
          <w:jc w:val="center"/>
        </w:trPr>
        <w:tc>
          <w:tcPr>
            <w:tcW w:w="597" w:type="dxa"/>
            <w:shd w:val="clear" w:color="auto" w:fill="FFFFFF" w:themeFill="background1"/>
            <w:vAlign w:val="center"/>
          </w:tcPr>
          <w:p w:rsidR="00F6445D" w:rsidRDefault="00F6445D"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2</w:t>
            </w:r>
            <w:r w:rsidR="008563D4">
              <w:rPr>
                <w:rFonts w:ascii="Lato" w:eastAsia="Times New Roman" w:hAnsi="Lato"/>
                <w:b/>
                <w:bCs/>
                <w:color w:val="000000"/>
                <w:sz w:val="18"/>
                <w:szCs w:val="18"/>
                <w:lang w:eastAsia="pl-PL"/>
              </w:rPr>
              <w:t>4</w:t>
            </w:r>
          </w:p>
        </w:tc>
        <w:tc>
          <w:tcPr>
            <w:tcW w:w="0" w:type="auto"/>
            <w:shd w:val="clear" w:color="auto" w:fill="FFFFFF" w:themeFill="background1"/>
            <w:noWrap/>
            <w:vAlign w:val="center"/>
          </w:tcPr>
          <w:p w:rsidR="00F6445D" w:rsidRDefault="008563D4" w:rsidP="00F6445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Orange Polska Firma Telekomunikacyjna</w:t>
            </w:r>
          </w:p>
        </w:tc>
      </w:tr>
      <w:tr w:rsidR="00C63A19" w:rsidRPr="00314244" w:rsidTr="00F15908">
        <w:trPr>
          <w:trHeight w:val="20"/>
          <w:jc w:val="center"/>
        </w:trPr>
        <w:tc>
          <w:tcPr>
            <w:tcW w:w="597" w:type="dxa"/>
            <w:shd w:val="clear" w:color="auto" w:fill="EDEDED" w:themeFill="accent3" w:themeFillTint="33"/>
            <w:vAlign w:val="center"/>
          </w:tcPr>
          <w:p w:rsidR="00C63A19" w:rsidRDefault="00C63A19"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2</w:t>
            </w:r>
            <w:r w:rsidR="008563D4">
              <w:rPr>
                <w:rFonts w:ascii="Lato" w:eastAsia="Times New Roman" w:hAnsi="Lato"/>
                <w:b/>
                <w:bCs/>
                <w:color w:val="000000"/>
                <w:sz w:val="18"/>
                <w:szCs w:val="18"/>
                <w:lang w:eastAsia="pl-PL"/>
              </w:rPr>
              <w:t>5</w:t>
            </w:r>
          </w:p>
        </w:tc>
        <w:tc>
          <w:tcPr>
            <w:tcW w:w="0" w:type="auto"/>
            <w:shd w:val="clear" w:color="auto" w:fill="EDEDED" w:themeFill="accent3" w:themeFillTint="33"/>
            <w:noWrap/>
            <w:vAlign w:val="center"/>
          </w:tcPr>
          <w:p w:rsidR="00C63A19" w:rsidRPr="00A56BC3" w:rsidRDefault="008563D4" w:rsidP="00F6445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Światłowód Inwestycje sp. z o.</w:t>
            </w:r>
            <w:proofErr w:type="gramStart"/>
            <w:r>
              <w:rPr>
                <w:rFonts w:ascii="Lato" w:eastAsia="Times New Roman" w:hAnsi="Lato"/>
                <w:color w:val="000000"/>
                <w:sz w:val="18"/>
                <w:szCs w:val="18"/>
                <w:lang w:eastAsia="pl-PL"/>
              </w:rPr>
              <w:t>o</w:t>
            </w:r>
            <w:proofErr w:type="gramEnd"/>
            <w:r>
              <w:rPr>
                <w:rFonts w:ascii="Lato" w:eastAsia="Times New Roman" w:hAnsi="Lato"/>
                <w:color w:val="000000"/>
                <w:sz w:val="18"/>
                <w:szCs w:val="18"/>
                <w:lang w:eastAsia="pl-PL"/>
              </w:rPr>
              <w:t>.</w:t>
            </w:r>
          </w:p>
        </w:tc>
      </w:tr>
      <w:tr w:rsidR="00C63A19" w:rsidRPr="00314244" w:rsidTr="00F15908">
        <w:trPr>
          <w:trHeight w:val="20"/>
          <w:jc w:val="center"/>
        </w:trPr>
        <w:tc>
          <w:tcPr>
            <w:tcW w:w="597" w:type="dxa"/>
            <w:shd w:val="clear" w:color="auto" w:fill="FFFFFF" w:themeFill="background1"/>
            <w:vAlign w:val="center"/>
          </w:tcPr>
          <w:p w:rsidR="00C63A19" w:rsidRDefault="00C63A19"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2</w:t>
            </w:r>
            <w:r w:rsidR="008563D4">
              <w:rPr>
                <w:rFonts w:ascii="Lato" w:eastAsia="Times New Roman" w:hAnsi="Lato"/>
                <w:b/>
                <w:bCs/>
                <w:color w:val="000000"/>
                <w:sz w:val="18"/>
                <w:szCs w:val="18"/>
                <w:lang w:eastAsia="pl-PL"/>
              </w:rPr>
              <w:t>6</w:t>
            </w:r>
          </w:p>
        </w:tc>
        <w:tc>
          <w:tcPr>
            <w:tcW w:w="0" w:type="auto"/>
            <w:shd w:val="clear" w:color="auto" w:fill="FFFFFF" w:themeFill="background1"/>
            <w:noWrap/>
            <w:vAlign w:val="center"/>
          </w:tcPr>
          <w:p w:rsidR="00C63A19" w:rsidRPr="00A56BC3" w:rsidRDefault="008563D4" w:rsidP="00F6445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FIBE I sp. z o.</w:t>
            </w:r>
            <w:proofErr w:type="gramStart"/>
            <w:r>
              <w:rPr>
                <w:rFonts w:ascii="Lato" w:eastAsia="Times New Roman" w:hAnsi="Lato"/>
                <w:color w:val="000000"/>
                <w:sz w:val="18"/>
                <w:szCs w:val="18"/>
                <w:lang w:eastAsia="pl-PL"/>
              </w:rPr>
              <w:t>o</w:t>
            </w:r>
            <w:proofErr w:type="gramEnd"/>
            <w:r>
              <w:rPr>
                <w:rFonts w:ascii="Lato" w:eastAsia="Times New Roman" w:hAnsi="Lato"/>
                <w:color w:val="000000"/>
                <w:sz w:val="18"/>
                <w:szCs w:val="18"/>
                <w:lang w:eastAsia="pl-PL"/>
              </w:rPr>
              <w:t>.</w:t>
            </w:r>
          </w:p>
        </w:tc>
      </w:tr>
      <w:tr w:rsidR="00A72795" w:rsidRPr="00314244" w:rsidTr="00F15908">
        <w:trPr>
          <w:trHeight w:val="20"/>
          <w:jc w:val="center"/>
        </w:trPr>
        <w:tc>
          <w:tcPr>
            <w:tcW w:w="597" w:type="dxa"/>
            <w:shd w:val="clear" w:color="auto" w:fill="FFFFFF" w:themeFill="background1"/>
            <w:vAlign w:val="center"/>
          </w:tcPr>
          <w:p w:rsidR="00A72795" w:rsidRDefault="00A72795"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27</w:t>
            </w:r>
          </w:p>
        </w:tc>
        <w:tc>
          <w:tcPr>
            <w:tcW w:w="0" w:type="auto"/>
            <w:shd w:val="clear" w:color="auto" w:fill="FFFFFF" w:themeFill="background1"/>
            <w:noWrap/>
            <w:vAlign w:val="center"/>
          </w:tcPr>
          <w:p w:rsidR="00A72795" w:rsidRDefault="00A72795" w:rsidP="00F6445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Komitet Rewitalizacji</w:t>
            </w:r>
          </w:p>
        </w:tc>
      </w:tr>
      <w:tr w:rsidR="00F6445D" w:rsidRPr="00314244" w:rsidTr="00F15908">
        <w:trPr>
          <w:trHeight w:val="20"/>
          <w:jc w:val="center"/>
        </w:trPr>
        <w:tc>
          <w:tcPr>
            <w:tcW w:w="597" w:type="dxa"/>
            <w:shd w:val="clear" w:color="auto" w:fill="auto"/>
            <w:vAlign w:val="center"/>
          </w:tcPr>
          <w:p w:rsidR="00F6445D" w:rsidRDefault="00A72795" w:rsidP="008563D4">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28</w:t>
            </w:r>
          </w:p>
        </w:tc>
        <w:tc>
          <w:tcPr>
            <w:tcW w:w="0" w:type="auto"/>
            <w:shd w:val="clear" w:color="auto" w:fill="auto"/>
            <w:noWrap/>
            <w:vAlign w:val="center"/>
          </w:tcPr>
          <w:p w:rsidR="00F6445D" w:rsidRDefault="00F6445D" w:rsidP="00F6445D">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Krajowy Zasób Nieruchomości</w:t>
            </w:r>
          </w:p>
        </w:tc>
      </w:tr>
      <w:tr w:rsidR="00F6445D" w:rsidRPr="00314244" w:rsidTr="00B45666">
        <w:trPr>
          <w:trHeight w:val="20"/>
          <w:jc w:val="center"/>
        </w:trPr>
        <w:tc>
          <w:tcPr>
            <w:tcW w:w="597" w:type="dxa"/>
            <w:shd w:val="clear" w:color="auto" w:fill="DEEAF6" w:themeFill="accent1" w:themeFillTint="33"/>
            <w:vAlign w:val="center"/>
          </w:tcPr>
          <w:p w:rsidR="00F6445D" w:rsidRPr="00A56BC3" w:rsidRDefault="00F6445D" w:rsidP="00F6445D">
            <w:pPr>
              <w:spacing w:line="240" w:lineRule="auto"/>
              <w:jc w:val="left"/>
              <w:rPr>
                <w:rFonts w:asciiTheme="minorHAnsi" w:eastAsia="Times New Roman" w:hAnsiTheme="minorHAnsi" w:cstheme="minorHAnsi"/>
                <w:b/>
                <w:bCs/>
                <w:sz w:val="20"/>
                <w:szCs w:val="18"/>
                <w:lang w:eastAsia="pl-PL"/>
              </w:rPr>
            </w:pPr>
            <w:r w:rsidRPr="00A56BC3">
              <w:rPr>
                <w:rFonts w:asciiTheme="minorHAnsi" w:eastAsia="Times New Roman" w:hAnsiTheme="minorHAnsi" w:cstheme="minorHAnsi"/>
                <w:b/>
                <w:bCs/>
                <w:sz w:val="20"/>
                <w:szCs w:val="18"/>
                <w:lang w:eastAsia="pl-PL"/>
              </w:rPr>
              <w:t>Lp.</w:t>
            </w:r>
          </w:p>
        </w:tc>
        <w:tc>
          <w:tcPr>
            <w:tcW w:w="8556" w:type="dxa"/>
            <w:shd w:val="clear" w:color="auto" w:fill="DEEAF6" w:themeFill="accent1" w:themeFillTint="33"/>
            <w:vAlign w:val="center"/>
          </w:tcPr>
          <w:p w:rsidR="00F6445D" w:rsidRPr="00A56BC3" w:rsidRDefault="00F6445D" w:rsidP="00F6445D">
            <w:pPr>
              <w:spacing w:line="240" w:lineRule="auto"/>
              <w:jc w:val="left"/>
              <w:rPr>
                <w:rFonts w:asciiTheme="minorHAnsi" w:eastAsia="Times New Roman" w:hAnsiTheme="minorHAnsi" w:cstheme="minorHAnsi"/>
                <w:b/>
                <w:bCs/>
                <w:sz w:val="20"/>
                <w:szCs w:val="18"/>
                <w:lang w:eastAsia="pl-PL"/>
              </w:rPr>
            </w:pPr>
            <w:r w:rsidRPr="00A56BC3">
              <w:rPr>
                <w:rFonts w:asciiTheme="minorHAnsi" w:eastAsia="Times New Roman" w:hAnsiTheme="minorHAnsi" w:cstheme="minorHAnsi"/>
                <w:b/>
                <w:bCs/>
                <w:sz w:val="20"/>
                <w:szCs w:val="18"/>
                <w:lang w:eastAsia="pl-PL"/>
              </w:rPr>
              <w:t>Podmioty, które winny zaopiniować projekt GPR, w związku ze specyfiką obszaru</w:t>
            </w:r>
          </w:p>
        </w:tc>
      </w:tr>
      <w:tr w:rsidR="00A72795" w:rsidRPr="00314244" w:rsidTr="00F15908">
        <w:trPr>
          <w:trHeight w:val="20"/>
          <w:jc w:val="center"/>
        </w:trPr>
        <w:tc>
          <w:tcPr>
            <w:tcW w:w="597" w:type="dxa"/>
            <w:shd w:val="clear" w:color="auto" w:fill="EDEDED"/>
            <w:vAlign w:val="center"/>
          </w:tcPr>
          <w:p w:rsidR="00A72795" w:rsidRDefault="00A72795" w:rsidP="00A72795">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29</w:t>
            </w:r>
          </w:p>
        </w:tc>
        <w:tc>
          <w:tcPr>
            <w:tcW w:w="0" w:type="auto"/>
            <w:shd w:val="clear" w:color="auto" w:fill="EDEDED"/>
            <w:noWrap/>
            <w:vAlign w:val="center"/>
          </w:tcPr>
          <w:p w:rsidR="00A72795" w:rsidRPr="00314244" w:rsidRDefault="00A72795" w:rsidP="00A72795">
            <w:pPr>
              <w:spacing w:line="240" w:lineRule="auto"/>
              <w:jc w:val="left"/>
              <w:rPr>
                <w:rFonts w:ascii="Lato" w:eastAsia="Times New Roman" w:hAnsi="Lato"/>
                <w:color w:val="000000"/>
                <w:sz w:val="18"/>
                <w:szCs w:val="18"/>
                <w:lang w:eastAsia="pl-PL"/>
              </w:rPr>
            </w:pPr>
            <w:r w:rsidRPr="00EE4C16">
              <w:rPr>
                <w:rFonts w:ascii="Lato" w:eastAsia="Times New Roman" w:hAnsi="Lato"/>
                <w:color w:val="000000"/>
                <w:sz w:val="18"/>
                <w:szCs w:val="18"/>
                <w:lang w:eastAsia="pl-PL"/>
              </w:rPr>
              <w:t xml:space="preserve">Regionalna Dyrekcja Ochrony Środowiska </w:t>
            </w:r>
            <w:r>
              <w:rPr>
                <w:rFonts w:ascii="Lato" w:eastAsia="Times New Roman" w:hAnsi="Lato"/>
                <w:color w:val="000000"/>
                <w:sz w:val="18"/>
                <w:szCs w:val="18"/>
                <w:lang w:eastAsia="pl-PL"/>
              </w:rPr>
              <w:t>w Lublinie</w:t>
            </w:r>
          </w:p>
        </w:tc>
      </w:tr>
      <w:tr w:rsidR="00A72795" w:rsidRPr="00314244" w:rsidTr="00F15908">
        <w:trPr>
          <w:trHeight w:val="20"/>
          <w:jc w:val="center"/>
        </w:trPr>
        <w:tc>
          <w:tcPr>
            <w:tcW w:w="597" w:type="dxa"/>
            <w:vAlign w:val="center"/>
          </w:tcPr>
          <w:p w:rsidR="00A72795" w:rsidRPr="00314244" w:rsidRDefault="00A72795" w:rsidP="00A72795">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30</w:t>
            </w:r>
          </w:p>
        </w:tc>
        <w:tc>
          <w:tcPr>
            <w:tcW w:w="0" w:type="auto"/>
            <w:noWrap/>
            <w:vAlign w:val="center"/>
          </w:tcPr>
          <w:p w:rsidR="00A72795" w:rsidRPr="00314244" w:rsidRDefault="00A72795" w:rsidP="00A72795">
            <w:pPr>
              <w:spacing w:line="240" w:lineRule="auto"/>
              <w:jc w:val="left"/>
              <w:rPr>
                <w:rFonts w:ascii="Lato" w:eastAsia="Times New Roman" w:hAnsi="Lato"/>
                <w:color w:val="000000"/>
                <w:sz w:val="18"/>
                <w:szCs w:val="18"/>
                <w:lang w:eastAsia="pl-PL"/>
              </w:rPr>
            </w:pPr>
            <w:r w:rsidRPr="00314244">
              <w:rPr>
                <w:rFonts w:ascii="Lato" w:eastAsia="Times New Roman" w:hAnsi="Lato"/>
                <w:color w:val="000000"/>
                <w:sz w:val="18"/>
                <w:szCs w:val="18"/>
                <w:lang w:eastAsia="pl-PL"/>
              </w:rPr>
              <w:t>Wojewódzki Urząd Ochrony Zabytków</w:t>
            </w:r>
            <w:r>
              <w:rPr>
                <w:rFonts w:ascii="Lato" w:eastAsia="Times New Roman" w:hAnsi="Lato"/>
                <w:color w:val="000000"/>
                <w:sz w:val="18"/>
                <w:szCs w:val="18"/>
                <w:lang w:eastAsia="pl-PL"/>
              </w:rPr>
              <w:t xml:space="preserve"> w Lublinie</w:t>
            </w:r>
          </w:p>
        </w:tc>
      </w:tr>
      <w:tr w:rsidR="00A72795" w:rsidRPr="00314244" w:rsidTr="00F15908">
        <w:trPr>
          <w:trHeight w:val="20"/>
          <w:jc w:val="center"/>
        </w:trPr>
        <w:tc>
          <w:tcPr>
            <w:tcW w:w="597" w:type="dxa"/>
            <w:shd w:val="clear" w:color="auto" w:fill="FFFFFF" w:themeFill="background1"/>
            <w:vAlign w:val="center"/>
          </w:tcPr>
          <w:p w:rsidR="00A72795" w:rsidRDefault="00A72795" w:rsidP="00A72795">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31</w:t>
            </w:r>
          </w:p>
        </w:tc>
        <w:tc>
          <w:tcPr>
            <w:tcW w:w="0" w:type="auto"/>
            <w:shd w:val="clear" w:color="auto" w:fill="FFFFFF" w:themeFill="background1"/>
            <w:noWrap/>
            <w:vAlign w:val="center"/>
          </w:tcPr>
          <w:p w:rsidR="00A72795" w:rsidRPr="00314244" w:rsidRDefault="00A72795" w:rsidP="00A72795">
            <w:pPr>
              <w:spacing w:line="240" w:lineRule="auto"/>
              <w:jc w:val="left"/>
              <w:rPr>
                <w:rFonts w:ascii="Lato" w:eastAsia="Times New Roman" w:hAnsi="Lato"/>
                <w:color w:val="000000"/>
                <w:sz w:val="18"/>
                <w:szCs w:val="18"/>
                <w:lang w:eastAsia="pl-PL"/>
              </w:rPr>
            </w:pPr>
            <w:r w:rsidRPr="00314244">
              <w:rPr>
                <w:rFonts w:ascii="Lato" w:eastAsia="Times New Roman" w:hAnsi="Lato"/>
                <w:color w:val="000000"/>
                <w:sz w:val="18"/>
                <w:szCs w:val="18"/>
                <w:lang w:eastAsia="pl-PL"/>
              </w:rPr>
              <w:t xml:space="preserve">Państwowe Gospodarstwo Wodne Wody Polskie </w:t>
            </w:r>
            <w:r w:rsidRPr="00EE4C16">
              <w:rPr>
                <w:rFonts w:ascii="Lato" w:eastAsia="Times New Roman" w:hAnsi="Lato"/>
                <w:color w:val="000000"/>
                <w:sz w:val="18"/>
                <w:szCs w:val="18"/>
                <w:lang w:eastAsia="pl-PL"/>
              </w:rPr>
              <w:t xml:space="preserve">Regionalny Zarząd Gospodarki Wodnej </w:t>
            </w:r>
            <w:r>
              <w:rPr>
                <w:rFonts w:ascii="Lato" w:eastAsia="Times New Roman" w:hAnsi="Lato"/>
                <w:color w:val="000000"/>
                <w:sz w:val="18"/>
                <w:szCs w:val="18"/>
                <w:lang w:eastAsia="pl-PL"/>
              </w:rPr>
              <w:t>w Warszawie</w:t>
            </w:r>
          </w:p>
        </w:tc>
      </w:tr>
      <w:tr w:rsidR="00A72795" w:rsidRPr="00314244" w:rsidTr="00F15908">
        <w:trPr>
          <w:trHeight w:val="20"/>
          <w:jc w:val="center"/>
        </w:trPr>
        <w:tc>
          <w:tcPr>
            <w:tcW w:w="597" w:type="dxa"/>
            <w:shd w:val="clear" w:color="auto" w:fill="FFFFFF" w:themeFill="background1"/>
            <w:vAlign w:val="center"/>
          </w:tcPr>
          <w:p w:rsidR="00A72795" w:rsidRPr="00314244" w:rsidRDefault="00A72795" w:rsidP="00A72795">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32</w:t>
            </w:r>
          </w:p>
        </w:tc>
        <w:tc>
          <w:tcPr>
            <w:tcW w:w="0" w:type="auto"/>
            <w:shd w:val="clear" w:color="auto" w:fill="FFFFFF" w:themeFill="background1"/>
            <w:noWrap/>
            <w:vAlign w:val="center"/>
          </w:tcPr>
          <w:p w:rsidR="00A72795" w:rsidRPr="00314244" w:rsidRDefault="00A72795" w:rsidP="00A72795">
            <w:pPr>
              <w:spacing w:line="240" w:lineRule="auto"/>
              <w:jc w:val="left"/>
              <w:rPr>
                <w:rFonts w:ascii="Lato" w:eastAsia="Times New Roman" w:hAnsi="Lato"/>
                <w:color w:val="000000"/>
                <w:sz w:val="18"/>
                <w:szCs w:val="18"/>
                <w:lang w:eastAsia="pl-PL"/>
              </w:rPr>
            </w:pPr>
            <w:r w:rsidRPr="00314244">
              <w:rPr>
                <w:rFonts w:ascii="Lato" w:eastAsia="Times New Roman" w:hAnsi="Lato"/>
                <w:color w:val="000000"/>
                <w:sz w:val="18"/>
                <w:szCs w:val="18"/>
                <w:lang w:eastAsia="pl-PL"/>
              </w:rPr>
              <w:t xml:space="preserve">Państwowe Gospodarstwo Wodne Wody Polskie </w:t>
            </w:r>
            <w:r w:rsidRPr="00EE4C16">
              <w:rPr>
                <w:rFonts w:ascii="Lato" w:eastAsia="Times New Roman" w:hAnsi="Lato"/>
                <w:color w:val="000000"/>
                <w:sz w:val="18"/>
                <w:szCs w:val="18"/>
                <w:lang w:eastAsia="pl-PL"/>
              </w:rPr>
              <w:t xml:space="preserve">Regionalny Zarząd Gospodarki Wodnej </w:t>
            </w:r>
            <w:r>
              <w:rPr>
                <w:rFonts w:ascii="Lato" w:eastAsia="Times New Roman" w:hAnsi="Lato"/>
                <w:color w:val="000000"/>
                <w:sz w:val="18"/>
                <w:szCs w:val="18"/>
                <w:lang w:eastAsia="pl-PL"/>
              </w:rPr>
              <w:t>w Lublinie</w:t>
            </w:r>
          </w:p>
        </w:tc>
      </w:tr>
      <w:tr w:rsidR="00A72795" w:rsidRPr="00314244" w:rsidTr="00F15908">
        <w:trPr>
          <w:trHeight w:val="20"/>
          <w:jc w:val="center"/>
        </w:trPr>
        <w:tc>
          <w:tcPr>
            <w:tcW w:w="597" w:type="dxa"/>
            <w:shd w:val="clear" w:color="auto" w:fill="EDEDED" w:themeFill="accent3" w:themeFillTint="33"/>
            <w:vAlign w:val="center"/>
          </w:tcPr>
          <w:p w:rsidR="00A72795" w:rsidRPr="00314244" w:rsidRDefault="00A72795" w:rsidP="00A72795">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33</w:t>
            </w:r>
          </w:p>
        </w:tc>
        <w:tc>
          <w:tcPr>
            <w:tcW w:w="0" w:type="auto"/>
            <w:shd w:val="clear" w:color="auto" w:fill="EDEDED" w:themeFill="accent3" w:themeFillTint="33"/>
            <w:noWrap/>
            <w:vAlign w:val="center"/>
          </w:tcPr>
          <w:p w:rsidR="00A72795" w:rsidRPr="00314244" w:rsidRDefault="00A72795" w:rsidP="00A72795">
            <w:pPr>
              <w:spacing w:line="240" w:lineRule="auto"/>
              <w:jc w:val="left"/>
              <w:rPr>
                <w:rFonts w:ascii="Lato" w:eastAsia="Times New Roman" w:hAnsi="Lato"/>
                <w:color w:val="000000"/>
                <w:sz w:val="18"/>
                <w:szCs w:val="18"/>
                <w:lang w:eastAsia="pl-PL"/>
              </w:rPr>
            </w:pPr>
            <w:r>
              <w:rPr>
                <w:rFonts w:ascii="Lato" w:eastAsia="Times New Roman" w:hAnsi="Lato"/>
                <w:color w:val="000000"/>
                <w:sz w:val="18"/>
                <w:szCs w:val="18"/>
                <w:lang w:eastAsia="pl-PL"/>
              </w:rPr>
              <w:t>Regionalna Dyrekcja Lasów Państwowych w Lublinie</w:t>
            </w:r>
          </w:p>
        </w:tc>
      </w:tr>
      <w:tr w:rsidR="00A72795" w:rsidRPr="00314244" w:rsidTr="00F15908">
        <w:trPr>
          <w:trHeight w:val="20"/>
          <w:jc w:val="center"/>
        </w:trPr>
        <w:tc>
          <w:tcPr>
            <w:tcW w:w="597" w:type="dxa"/>
            <w:shd w:val="clear" w:color="auto" w:fill="FFFFFF" w:themeFill="background1"/>
            <w:vAlign w:val="center"/>
          </w:tcPr>
          <w:p w:rsidR="00A72795" w:rsidRPr="00314244" w:rsidRDefault="00A72795" w:rsidP="00A72795">
            <w:pPr>
              <w:spacing w:line="240" w:lineRule="auto"/>
              <w:jc w:val="left"/>
              <w:rPr>
                <w:rFonts w:ascii="Lato" w:eastAsia="Times New Roman" w:hAnsi="Lato"/>
                <w:b/>
                <w:bCs/>
                <w:color w:val="000000"/>
                <w:sz w:val="18"/>
                <w:szCs w:val="18"/>
                <w:lang w:eastAsia="pl-PL"/>
              </w:rPr>
            </w:pPr>
            <w:r>
              <w:rPr>
                <w:rFonts w:ascii="Lato" w:eastAsia="Times New Roman" w:hAnsi="Lato"/>
                <w:b/>
                <w:bCs/>
                <w:color w:val="000000"/>
                <w:sz w:val="18"/>
                <w:szCs w:val="18"/>
                <w:lang w:eastAsia="pl-PL"/>
              </w:rPr>
              <w:t>34</w:t>
            </w:r>
          </w:p>
        </w:tc>
        <w:tc>
          <w:tcPr>
            <w:tcW w:w="0" w:type="auto"/>
            <w:shd w:val="clear" w:color="auto" w:fill="FFFFFF" w:themeFill="background1"/>
            <w:noWrap/>
            <w:vAlign w:val="center"/>
          </w:tcPr>
          <w:p w:rsidR="00A72795" w:rsidRPr="00314244" w:rsidRDefault="00A72795" w:rsidP="00A72795">
            <w:pPr>
              <w:spacing w:line="240" w:lineRule="auto"/>
              <w:jc w:val="left"/>
              <w:rPr>
                <w:rFonts w:ascii="Lato" w:eastAsia="Times New Roman" w:hAnsi="Lato"/>
                <w:color w:val="000000"/>
                <w:sz w:val="18"/>
                <w:szCs w:val="18"/>
                <w:lang w:eastAsia="pl-PL"/>
              </w:rPr>
            </w:pPr>
            <w:r w:rsidRPr="00EE4C16">
              <w:rPr>
                <w:rFonts w:ascii="Lato" w:eastAsia="Times New Roman" w:hAnsi="Lato"/>
                <w:color w:val="000000"/>
                <w:sz w:val="18"/>
                <w:szCs w:val="18"/>
                <w:lang w:eastAsia="pl-PL"/>
              </w:rPr>
              <w:t xml:space="preserve">Starosta </w:t>
            </w:r>
            <w:r>
              <w:rPr>
                <w:rFonts w:ascii="Lato" w:eastAsia="Times New Roman" w:hAnsi="Lato"/>
                <w:color w:val="000000"/>
                <w:sz w:val="18"/>
                <w:szCs w:val="18"/>
                <w:lang w:eastAsia="pl-PL"/>
              </w:rPr>
              <w:t>Rycki. Organ administracji geologicznej</w:t>
            </w:r>
          </w:p>
        </w:tc>
      </w:tr>
    </w:tbl>
    <w:p w:rsidR="004E025A" w:rsidRPr="003640D4" w:rsidRDefault="004E025A" w:rsidP="003640D4"/>
    <w:p w:rsidR="003640D4" w:rsidRPr="00827222" w:rsidRDefault="00EE4C16" w:rsidP="00BE1E43">
      <w:pPr>
        <w:autoSpaceDE w:val="0"/>
        <w:autoSpaceDN w:val="0"/>
        <w:adjustRightInd w:val="0"/>
        <w:rPr>
          <w:rFonts w:asciiTheme="minorHAnsi" w:eastAsiaTheme="minorHAnsi" w:hAnsiTheme="minorHAnsi" w:cstheme="minorHAnsi"/>
        </w:rPr>
      </w:pPr>
      <w:r w:rsidRPr="00827222">
        <w:rPr>
          <w:rFonts w:asciiTheme="minorHAnsi" w:eastAsiaTheme="minorHAnsi" w:hAnsiTheme="minorHAnsi" w:cstheme="minorHAnsi"/>
        </w:rPr>
        <w:t>O</w:t>
      </w:r>
      <w:r w:rsidR="00314244" w:rsidRPr="00827222">
        <w:rPr>
          <w:rFonts w:asciiTheme="minorHAnsi" w:eastAsiaTheme="minorHAnsi" w:hAnsiTheme="minorHAnsi" w:cstheme="minorHAnsi"/>
        </w:rPr>
        <w:t xml:space="preserve">trzymano </w:t>
      </w:r>
      <w:r w:rsidRPr="00827222">
        <w:rPr>
          <w:rFonts w:asciiTheme="minorHAnsi" w:eastAsiaTheme="minorHAnsi" w:hAnsiTheme="minorHAnsi" w:cstheme="minorHAnsi"/>
        </w:rPr>
        <w:t xml:space="preserve">odpowiedzi </w:t>
      </w:r>
      <w:r w:rsidR="00314244" w:rsidRPr="00827222">
        <w:rPr>
          <w:rFonts w:asciiTheme="minorHAnsi" w:eastAsiaTheme="minorHAnsi" w:hAnsiTheme="minorHAnsi" w:cstheme="minorHAnsi"/>
        </w:rPr>
        <w:t>od następujących podmiotów:</w:t>
      </w:r>
    </w:p>
    <w:tbl>
      <w:tblPr>
        <w:tblW w:w="9072"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615"/>
        <w:gridCol w:w="8457"/>
      </w:tblGrid>
      <w:tr w:rsidR="003E2B40" w:rsidRPr="007109EC" w:rsidTr="00B45666">
        <w:trPr>
          <w:trHeight w:val="283"/>
        </w:trPr>
        <w:tc>
          <w:tcPr>
            <w:tcW w:w="615" w:type="dxa"/>
            <w:tcBorders>
              <w:top w:val="single" w:sz="4" w:space="0" w:color="A5A5A5"/>
              <w:left w:val="single" w:sz="4" w:space="0" w:color="A5A5A5"/>
              <w:bottom w:val="single" w:sz="4" w:space="0" w:color="A5A5A5"/>
              <w:right w:val="nil"/>
            </w:tcBorders>
            <w:shd w:val="clear" w:color="auto" w:fill="DEEAF6" w:themeFill="accent1" w:themeFillTint="33"/>
            <w:vAlign w:val="center"/>
          </w:tcPr>
          <w:p w:rsidR="003E2B40" w:rsidRPr="00A56BC3" w:rsidRDefault="003E2B40" w:rsidP="00EB6E51">
            <w:pPr>
              <w:spacing w:line="240" w:lineRule="auto"/>
              <w:jc w:val="center"/>
              <w:rPr>
                <w:rFonts w:asciiTheme="minorHAnsi" w:hAnsiTheme="minorHAnsi" w:cstheme="minorHAnsi"/>
                <w:b/>
                <w:bCs/>
                <w:sz w:val="20"/>
                <w:szCs w:val="20"/>
              </w:rPr>
            </w:pPr>
            <w:r w:rsidRPr="00A56BC3">
              <w:rPr>
                <w:rFonts w:asciiTheme="minorHAnsi" w:hAnsiTheme="minorHAnsi" w:cstheme="minorHAnsi"/>
                <w:b/>
                <w:bCs/>
                <w:sz w:val="20"/>
                <w:szCs w:val="20"/>
              </w:rPr>
              <w:t>L.</w:t>
            </w:r>
            <w:proofErr w:type="gramStart"/>
            <w:r w:rsidRPr="00A56BC3">
              <w:rPr>
                <w:rFonts w:asciiTheme="minorHAnsi" w:hAnsiTheme="minorHAnsi" w:cstheme="minorHAnsi"/>
                <w:b/>
                <w:bCs/>
                <w:sz w:val="20"/>
                <w:szCs w:val="20"/>
              </w:rPr>
              <w:t>p</w:t>
            </w:r>
            <w:proofErr w:type="gramEnd"/>
            <w:r w:rsidRPr="00A56BC3">
              <w:rPr>
                <w:rFonts w:asciiTheme="minorHAnsi" w:hAnsiTheme="minorHAnsi" w:cstheme="minorHAnsi"/>
                <w:b/>
                <w:bCs/>
                <w:sz w:val="20"/>
                <w:szCs w:val="20"/>
              </w:rPr>
              <w:t>.</w:t>
            </w:r>
          </w:p>
        </w:tc>
        <w:tc>
          <w:tcPr>
            <w:tcW w:w="8457" w:type="dxa"/>
            <w:tcBorders>
              <w:top w:val="single" w:sz="4" w:space="0" w:color="A5A5A5"/>
              <w:left w:val="nil"/>
              <w:bottom w:val="single" w:sz="4" w:space="0" w:color="A5A5A5"/>
              <w:right w:val="nil"/>
            </w:tcBorders>
            <w:shd w:val="clear" w:color="auto" w:fill="DEEAF6" w:themeFill="accent1" w:themeFillTint="33"/>
            <w:vAlign w:val="center"/>
          </w:tcPr>
          <w:p w:rsidR="003E2B40" w:rsidRPr="00A56BC3" w:rsidRDefault="003E2B40" w:rsidP="00827222">
            <w:pPr>
              <w:spacing w:line="240" w:lineRule="auto"/>
              <w:jc w:val="left"/>
              <w:rPr>
                <w:rFonts w:asciiTheme="minorHAnsi" w:hAnsiTheme="minorHAnsi" w:cstheme="minorHAnsi"/>
                <w:b/>
                <w:bCs/>
                <w:sz w:val="20"/>
                <w:szCs w:val="20"/>
              </w:rPr>
            </w:pPr>
            <w:r w:rsidRPr="00A56BC3">
              <w:rPr>
                <w:rFonts w:asciiTheme="minorHAnsi" w:hAnsiTheme="minorHAnsi" w:cstheme="minorHAnsi"/>
                <w:b/>
                <w:bCs/>
                <w:sz w:val="20"/>
                <w:szCs w:val="20"/>
              </w:rPr>
              <w:t>Nazwa podmiotu</w:t>
            </w:r>
          </w:p>
        </w:tc>
      </w:tr>
      <w:tr w:rsidR="0084712E" w:rsidRPr="007109EC" w:rsidTr="00E9345B">
        <w:trPr>
          <w:trHeight w:val="283"/>
        </w:trPr>
        <w:tc>
          <w:tcPr>
            <w:tcW w:w="615" w:type="dxa"/>
            <w:tcBorders>
              <w:top w:val="single" w:sz="4" w:space="0" w:color="A5A5A5"/>
              <w:left w:val="single" w:sz="4" w:space="0" w:color="A5A5A5"/>
              <w:bottom w:val="single" w:sz="4" w:space="0" w:color="A5A5A5"/>
              <w:right w:val="nil"/>
            </w:tcBorders>
            <w:shd w:val="clear" w:color="auto" w:fill="auto"/>
            <w:vAlign w:val="center"/>
          </w:tcPr>
          <w:p w:rsidR="0084712E" w:rsidRPr="009F5599" w:rsidRDefault="00E9345B" w:rsidP="00E9345B">
            <w:pPr>
              <w:spacing w:line="240" w:lineRule="auto"/>
              <w:rPr>
                <w:b/>
                <w:bCs/>
                <w:sz w:val="20"/>
                <w:szCs w:val="20"/>
              </w:rPr>
            </w:pPr>
            <w:r>
              <w:rPr>
                <w:b/>
                <w:bCs/>
                <w:sz w:val="20"/>
                <w:szCs w:val="20"/>
              </w:rPr>
              <w:t>1</w:t>
            </w:r>
          </w:p>
        </w:tc>
        <w:tc>
          <w:tcPr>
            <w:tcW w:w="8457" w:type="dxa"/>
            <w:tcBorders>
              <w:top w:val="single" w:sz="4" w:space="0" w:color="A5A5A5"/>
              <w:left w:val="nil"/>
              <w:bottom w:val="single" w:sz="4" w:space="0" w:color="A5A5A5"/>
              <w:right w:val="nil"/>
            </w:tcBorders>
            <w:shd w:val="clear" w:color="auto" w:fill="auto"/>
            <w:vAlign w:val="center"/>
          </w:tcPr>
          <w:p w:rsidR="0084712E" w:rsidRPr="00D70795" w:rsidRDefault="0084712E" w:rsidP="00827222">
            <w:pPr>
              <w:spacing w:line="240" w:lineRule="auto"/>
              <w:jc w:val="left"/>
              <w:rPr>
                <w:rFonts w:asciiTheme="minorHAnsi" w:hAnsiTheme="minorHAnsi" w:cstheme="minorHAnsi"/>
                <w:b/>
                <w:bCs/>
                <w:sz w:val="20"/>
                <w:szCs w:val="20"/>
              </w:rPr>
            </w:pPr>
            <w:r w:rsidRPr="00D70795">
              <w:rPr>
                <w:rFonts w:ascii="Lato" w:eastAsia="Times New Roman" w:hAnsi="Lato"/>
                <w:color w:val="000000"/>
                <w:sz w:val="18"/>
                <w:szCs w:val="18"/>
                <w:lang w:eastAsia="pl-PL"/>
              </w:rPr>
              <w:t>Zarząd Województwa Lubelskiego</w:t>
            </w:r>
          </w:p>
        </w:tc>
      </w:tr>
      <w:tr w:rsidR="00E9345B" w:rsidRPr="007109EC" w:rsidTr="00F15908">
        <w:trPr>
          <w:trHeight w:val="283"/>
        </w:trPr>
        <w:tc>
          <w:tcPr>
            <w:tcW w:w="615" w:type="dxa"/>
            <w:shd w:val="clear" w:color="auto" w:fill="EDEDED"/>
            <w:vAlign w:val="center"/>
          </w:tcPr>
          <w:p w:rsidR="00E9345B" w:rsidRPr="007109EC" w:rsidRDefault="00E9345B" w:rsidP="00E9345B">
            <w:pPr>
              <w:spacing w:line="240" w:lineRule="auto"/>
              <w:rPr>
                <w:b/>
                <w:bCs/>
                <w:sz w:val="20"/>
                <w:szCs w:val="20"/>
              </w:rPr>
            </w:pPr>
            <w:r w:rsidRPr="007109EC">
              <w:rPr>
                <w:b/>
                <w:bCs/>
                <w:sz w:val="20"/>
                <w:szCs w:val="20"/>
              </w:rPr>
              <w:t>2</w:t>
            </w:r>
          </w:p>
        </w:tc>
        <w:tc>
          <w:tcPr>
            <w:tcW w:w="8457" w:type="dxa"/>
            <w:shd w:val="clear" w:color="auto" w:fill="EDEDED"/>
            <w:vAlign w:val="center"/>
          </w:tcPr>
          <w:p w:rsidR="00E9345B" w:rsidRPr="00D70795" w:rsidRDefault="00E9345B" w:rsidP="00E9345B">
            <w:pPr>
              <w:spacing w:line="240" w:lineRule="auto"/>
              <w:rPr>
                <w:rFonts w:ascii="Lato" w:hAnsi="Lato"/>
                <w:sz w:val="18"/>
                <w:szCs w:val="18"/>
              </w:rPr>
            </w:pPr>
            <w:r w:rsidRPr="00D70795">
              <w:rPr>
                <w:rFonts w:ascii="Lato" w:eastAsia="Times New Roman" w:hAnsi="Lato"/>
                <w:color w:val="000000"/>
                <w:sz w:val="18"/>
                <w:szCs w:val="18"/>
                <w:lang w:eastAsia="pl-PL"/>
              </w:rPr>
              <w:t>Zarząd Powiatu Ryckiego</w:t>
            </w:r>
          </w:p>
        </w:tc>
      </w:tr>
      <w:tr w:rsidR="00E9345B" w:rsidRPr="007109EC" w:rsidTr="00F15908">
        <w:trPr>
          <w:trHeight w:val="283"/>
        </w:trPr>
        <w:tc>
          <w:tcPr>
            <w:tcW w:w="615" w:type="dxa"/>
            <w:vAlign w:val="center"/>
          </w:tcPr>
          <w:p w:rsidR="00E9345B" w:rsidRPr="007109EC" w:rsidRDefault="00E9345B" w:rsidP="00E9345B">
            <w:pPr>
              <w:spacing w:line="240" w:lineRule="auto"/>
              <w:rPr>
                <w:b/>
                <w:bCs/>
                <w:sz w:val="20"/>
                <w:szCs w:val="20"/>
              </w:rPr>
            </w:pPr>
            <w:r w:rsidRPr="007109EC">
              <w:rPr>
                <w:b/>
                <w:bCs/>
                <w:sz w:val="20"/>
                <w:szCs w:val="20"/>
              </w:rPr>
              <w:t>3</w:t>
            </w:r>
          </w:p>
        </w:tc>
        <w:tc>
          <w:tcPr>
            <w:tcW w:w="8457" w:type="dxa"/>
            <w:vAlign w:val="center"/>
          </w:tcPr>
          <w:p w:rsidR="00E9345B" w:rsidRPr="00D70795" w:rsidRDefault="00724104" w:rsidP="00E9345B">
            <w:pPr>
              <w:spacing w:line="240" w:lineRule="auto"/>
              <w:rPr>
                <w:rFonts w:ascii="Lato" w:hAnsi="Lato"/>
                <w:sz w:val="18"/>
                <w:szCs w:val="18"/>
              </w:rPr>
            </w:pPr>
            <w:r w:rsidRPr="00D70795">
              <w:rPr>
                <w:rFonts w:ascii="Lato" w:eastAsia="Times New Roman" w:hAnsi="Lato"/>
                <w:color w:val="000000"/>
                <w:sz w:val="18"/>
                <w:szCs w:val="18"/>
                <w:lang w:eastAsia="pl-PL"/>
              </w:rPr>
              <w:t>Komendant Powiatowy Państwowej Straży Pożarnej w Rykach</w:t>
            </w:r>
          </w:p>
        </w:tc>
      </w:tr>
      <w:tr w:rsidR="00E9345B" w:rsidRPr="007109EC" w:rsidTr="00F15908">
        <w:trPr>
          <w:trHeight w:val="283"/>
        </w:trPr>
        <w:tc>
          <w:tcPr>
            <w:tcW w:w="615" w:type="dxa"/>
            <w:shd w:val="clear" w:color="auto" w:fill="EDEDED"/>
            <w:vAlign w:val="center"/>
          </w:tcPr>
          <w:p w:rsidR="00E9345B" w:rsidRPr="007109EC" w:rsidRDefault="00E9345B" w:rsidP="00E9345B">
            <w:pPr>
              <w:spacing w:line="240" w:lineRule="auto"/>
              <w:rPr>
                <w:b/>
                <w:bCs/>
                <w:sz w:val="20"/>
                <w:szCs w:val="20"/>
              </w:rPr>
            </w:pPr>
            <w:r w:rsidRPr="007109EC">
              <w:rPr>
                <w:b/>
                <w:bCs/>
                <w:sz w:val="20"/>
                <w:szCs w:val="20"/>
              </w:rPr>
              <w:t>4</w:t>
            </w:r>
          </w:p>
        </w:tc>
        <w:tc>
          <w:tcPr>
            <w:tcW w:w="8457" w:type="dxa"/>
            <w:shd w:val="clear" w:color="auto" w:fill="EDEDED"/>
            <w:vAlign w:val="center"/>
          </w:tcPr>
          <w:p w:rsidR="00E9345B" w:rsidRPr="00D70795" w:rsidRDefault="00E9345B" w:rsidP="00E9345B">
            <w:pPr>
              <w:spacing w:line="240" w:lineRule="auto"/>
              <w:rPr>
                <w:rFonts w:ascii="Lato" w:hAnsi="Lato"/>
                <w:sz w:val="18"/>
                <w:szCs w:val="18"/>
              </w:rPr>
            </w:pPr>
            <w:r w:rsidRPr="00D70795">
              <w:rPr>
                <w:rFonts w:ascii="Lato" w:eastAsia="Times New Roman" w:hAnsi="Lato"/>
                <w:color w:val="000000"/>
                <w:sz w:val="18"/>
                <w:szCs w:val="18"/>
                <w:lang w:eastAsia="pl-PL"/>
              </w:rPr>
              <w:t>Regionalna Dyrekcja Ochrony Środowiska w Lublinie</w:t>
            </w:r>
          </w:p>
        </w:tc>
      </w:tr>
      <w:tr w:rsidR="00E9345B" w:rsidRPr="007109EC" w:rsidTr="00F15908">
        <w:trPr>
          <w:trHeight w:val="283"/>
        </w:trPr>
        <w:tc>
          <w:tcPr>
            <w:tcW w:w="615" w:type="dxa"/>
            <w:vAlign w:val="center"/>
          </w:tcPr>
          <w:p w:rsidR="00E9345B" w:rsidRPr="00833CE4" w:rsidRDefault="00E9345B" w:rsidP="00E9345B">
            <w:pPr>
              <w:spacing w:line="240" w:lineRule="auto"/>
              <w:rPr>
                <w:b/>
                <w:bCs/>
                <w:sz w:val="20"/>
                <w:szCs w:val="20"/>
              </w:rPr>
            </w:pPr>
            <w:r w:rsidRPr="00833CE4">
              <w:rPr>
                <w:b/>
                <w:bCs/>
                <w:sz w:val="20"/>
                <w:szCs w:val="20"/>
              </w:rPr>
              <w:t>5</w:t>
            </w:r>
          </w:p>
        </w:tc>
        <w:tc>
          <w:tcPr>
            <w:tcW w:w="8457" w:type="dxa"/>
            <w:vAlign w:val="center"/>
          </w:tcPr>
          <w:p w:rsidR="00E9345B" w:rsidRPr="00D70795" w:rsidRDefault="00E9345B" w:rsidP="00E9345B">
            <w:pPr>
              <w:spacing w:line="240" w:lineRule="auto"/>
              <w:rPr>
                <w:rFonts w:ascii="Lato" w:hAnsi="Lato"/>
                <w:sz w:val="18"/>
                <w:szCs w:val="18"/>
              </w:rPr>
            </w:pPr>
            <w:r w:rsidRPr="00D70795">
              <w:rPr>
                <w:rFonts w:ascii="Lato" w:eastAsia="Times New Roman" w:hAnsi="Lato"/>
                <w:color w:val="000000"/>
                <w:sz w:val="18"/>
                <w:szCs w:val="18"/>
                <w:lang w:eastAsia="pl-PL"/>
              </w:rPr>
              <w:t>Polska Spółka Gazownictwa sp. z o.</w:t>
            </w:r>
            <w:proofErr w:type="gramStart"/>
            <w:r w:rsidRPr="00D70795">
              <w:rPr>
                <w:rFonts w:ascii="Lato" w:eastAsia="Times New Roman" w:hAnsi="Lato"/>
                <w:color w:val="000000"/>
                <w:sz w:val="18"/>
                <w:szCs w:val="18"/>
                <w:lang w:eastAsia="pl-PL"/>
              </w:rPr>
              <w:t>o</w:t>
            </w:r>
            <w:proofErr w:type="gramEnd"/>
            <w:r w:rsidRPr="00D70795">
              <w:rPr>
                <w:rFonts w:ascii="Lato" w:eastAsia="Times New Roman" w:hAnsi="Lato"/>
                <w:color w:val="000000"/>
                <w:sz w:val="18"/>
                <w:szCs w:val="18"/>
                <w:lang w:eastAsia="pl-PL"/>
              </w:rPr>
              <w:t>. Oddział Zakład Gazowniczy w Lublinie</w:t>
            </w:r>
          </w:p>
        </w:tc>
      </w:tr>
      <w:tr w:rsidR="00E9345B" w:rsidRPr="007109EC" w:rsidTr="00F15908">
        <w:trPr>
          <w:trHeight w:val="283"/>
        </w:trPr>
        <w:tc>
          <w:tcPr>
            <w:tcW w:w="615" w:type="dxa"/>
            <w:shd w:val="clear" w:color="auto" w:fill="EDEDED"/>
            <w:vAlign w:val="center"/>
          </w:tcPr>
          <w:p w:rsidR="00E9345B" w:rsidRPr="007109EC" w:rsidRDefault="00E9345B" w:rsidP="00E9345B">
            <w:pPr>
              <w:spacing w:line="240" w:lineRule="auto"/>
              <w:rPr>
                <w:b/>
                <w:bCs/>
                <w:sz w:val="20"/>
                <w:szCs w:val="20"/>
              </w:rPr>
            </w:pPr>
            <w:r>
              <w:rPr>
                <w:b/>
                <w:bCs/>
                <w:sz w:val="20"/>
                <w:szCs w:val="20"/>
              </w:rPr>
              <w:t>6</w:t>
            </w:r>
          </w:p>
        </w:tc>
        <w:tc>
          <w:tcPr>
            <w:tcW w:w="8457" w:type="dxa"/>
            <w:shd w:val="clear" w:color="auto" w:fill="EDEDED"/>
            <w:vAlign w:val="center"/>
          </w:tcPr>
          <w:p w:rsidR="00E9345B" w:rsidRPr="00D70795" w:rsidRDefault="007068E9" w:rsidP="00E9345B">
            <w:pPr>
              <w:spacing w:line="240" w:lineRule="auto"/>
              <w:rPr>
                <w:rFonts w:ascii="Lato" w:hAnsi="Lato"/>
                <w:sz w:val="18"/>
                <w:szCs w:val="18"/>
              </w:rPr>
            </w:pPr>
            <w:r w:rsidRPr="00D70795">
              <w:rPr>
                <w:rFonts w:ascii="Lato" w:eastAsia="Times New Roman" w:hAnsi="Lato"/>
                <w:color w:val="000000"/>
                <w:sz w:val="18"/>
                <w:szCs w:val="18"/>
                <w:lang w:eastAsia="pl-PL"/>
              </w:rPr>
              <w:t>Wydział Bezpieczeństwa i Zarządzania Kryzysowego, Lubelski Urząd Wojewódzki</w:t>
            </w:r>
          </w:p>
        </w:tc>
      </w:tr>
      <w:tr w:rsidR="00E9345B" w:rsidRPr="007109EC" w:rsidTr="00F15908">
        <w:trPr>
          <w:trHeight w:val="283"/>
        </w:trPr>
        <w:tc>
          <w:tcPr>
            <w:tcW w:w="615" w:type="dxa"/>
            <w:shd w:val="clear" w:color="auto" w:fill="auto"/>
            <w:vAlign w:val="center"/>
          </w:tcPr>
          <w:p w:rsidR="00E9345B" w:rsidRDefault="00E9345B" w:rsidP="00E9345B">
            <w:pPr>
              <w:spacing w:line="240" w:lineRule="auto"/>
              <w:rPr>
                <w:b/>
                <w:bCs/>
                <w:sz w:val="20"/>
                <w:szCs w:val="20"/>
              </w:rPr>
            </w:pPr>
            <w:r>
              <w:rPr>
                <w:b/>
                <w:bCs/>
                <w:sz w:val="20"/>
                <w:szCs w:val="20"/>
              </w:rPr>
              <w:t>7</w:t>
            </w:r>
          </w:p>
        </w:tc>
        <w:tc>
          <w:tcPr>
            <w:tcW w:w="8457" w:type="dxa"/>
            <w:shd w:val="clear" w:color="auto" w:fill="auto"/>
            <w:vAlign w:val="center"/>
          </w:tcPr>
          <w:p w:rsidR="00E9345B" w:rsidRPr="00D70795" w:rsidRDefault="00E9345B" w:rsidP="00E9345B">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Regionalna Dyrekcja Lasów Państwowych w Lublinie</w:t>
            </w:r>
          </w:p>
        </w:tc>
      </w:tr>
      <w:tr w:rsidR="00C63F81" w:rsidRPr="007109EC" w:rsidTr="00F15908">
        <w:trPr>
          <w:trHeight w:val="283"/>
        </w:trPr>
        <w:tc>
          <w:tcPr>
            <w:tcW w:w="615" w:type="dxa"/>
            <w:shd w:val="clear" w:color="auto" w:fill="auto"/>
            <w:vAlign w:val="center"/>
          </w:tcPr>
          <w:p w:rsidR="00C63F81" w:rsidRDefault="00C63F81" w:rsidP="00C63F81">
            <w:pPr>
              <w:spacing w:line="240" w:lineRule="auto"/>
              <w:rPr>
                <w:b/>
                <w:bCs/>
                <w:sz w:val="20"/>
                <w:szCs w:val="20"/>
              </w:rPr>
            </w:pPr>
            <w:r>
              <w:rPr>
                <w:b/>
                <w:bCs/>
                <w:sz w:val="20"/>
                <w:szCs w:val="20"/>
              </w:rPr>
              <w:t>8</w:t>
            </w:r>
          </w:p>
        </w:tc>
        <w:tc>
          <w:tcPr>
            <w:tcW w:w="8457" w:type="dxa"/>
            <w:shd w:val="clear" w:color="auto" w:fill="auto"/>
            <w:vAlign w:val="center"/>
          </w:tcPr>
          <w:p w:rsidR="00C63F81" w:rsidRPr="00D70795" w:rsidRDefault="00C63F81" w:rsidP="00C63F81">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Państwowe Gospodarstwo Wodne Wody Polskie Regionalny Zarząd Gospodarki Wodnej w Warszawie – przekazanie pisma do Zarząd Gospodarki Wodnej w Lublinie</w:t>
            </w:r>
          </w:p>
        </w:tc>
      </w:tr>
      <w:tr w:rsidR="00C63F81" w:rsidRPr="007109EC" w:rsidTr="00F15908">
        <w:trPr>
          <w:trHeight w:val="283"/>
        </w:trPr>
        <w:tc>
          <w:tcPr>
            <w:tcW w:w="615" w:type="dxa"/>
            <w:shd w:val="clear" w:color="auto" w:fill="EDEDED"/>
            <w:vAlign w:val="center"/>
          </w:tcPr>
          <w:p w:rsidR="00C63F81" w:rsidRDefault="00C63F81" w:rsidP="00C63F81">
            <w:pPr>
              <w:spacing w:line="240" w:lineRule="auto"/>
              <w:rPr>
                <w:b/>
                <w:bCs/>
                <w:sz w:val="20"/>
                <w:szCs w:val="20"/>
              </w:rPr>
            </w:pPr>
            <w:r>
              <w:rPr>
                <w:b/>
                <w:bCs/>
                <w:sz w:val="20"/>
                <w:szCs w:val="20"/>
              </w:rPr>
              <w:t>9</w:t>
            </w:r>
          </w:p>
        </w:tc>
        <w:tc>
          <w:tcPr>
            <w:tcW w:w="8457" w:type="dxa"/>
            <w:shd w:val="clear" w:color="auto" w:fill="EDEDED"/>
            <w:vAlign w:val="center"/>
          </w:tcPr>
          <w:p w:rsidR="00C63F81" w:rsidRPr="00D70795" w:rsidRDefault="00C63F81" w:rsidP="00C63F81">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Państwowe Gospodarstwo Wodne Wody Polskie Regionalny Zarząd Gospodarki Wodnej w Lublinie – umorzenie postępowania</w:t>
            </w:r>
          </w:p>
        </w:tc>
      </w:tr>
      <w:tr w:rsidR="00C63F81" w:rsidRPr="007109EC" w:rsidTr="00F15908">
        <w:trPr>
          <w:trHeight w:val="283"/>
        </w:trPr>
        <w:tc>
          <w:tcPr>
            <w:tcW w:w="615" w:type="dxa"/>
            <w:shd w:val="clear" w:color="auto" w:fill="auto"/>
            <w:vAlign w:val="center"/>
          </w:tcPr>
          <w:p w:rsidR="00C63F81" w:rsidRDefault="00C63F81" w:rsidP="00C63F81">
            <w:pPr>
              <w:spacing w:line="240" w:lineRule="auto"/>
              <w:rPr>
                <w:b/>
                <w:bCs/>
                <w:sz w:val="20"/>
                <w:szCs w:val="20"/>
              </w:rPr>
            </w:pPr>
            <w:r>
              <w:rPr>
                <w:b/>
                <w:bCs/>
                <w:sz w:val="20"/>
                <w:szCs w:val="20"/>
              </w:rPr>
              <w:t>10</w:t>
            </w:r>
          </w:p>
        </w:tc>
        <w:tc>
          <w:tcPr>
            <w:tcW w:w="8457" w:type="dxa"/>
            <w:shd w:val="clear" w:color="auto" w:fill="auto"/>
            <w:vAlign w:val="center"/>
          </w:tcPr>
          <w:p w:rsidR="00C63F81" w:rsidRPr="00D70795" w:rsidRDefault="00C63F81" w:rsidP="00C63F81">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Komenda Powiatowa Policji w Rykach</w:t>
            </w:r>
          </w:p>
        </w:tc>
      </w:tr>
      <w:tr w:rsidR="00C63F81" w:rsidRPr="007109EC" w:rsidTr="00E9345B">
        <w:trPr>
          <w:trHeight w:val="283"/>
        </w:trPr>
        <w:tc>
          <w:tcPr>
            <w:tcW w:w="615" w:type="dxa"/>
            <w:shd w:val="clear" w:color="auto" w:fill="EDEDED" w:themeFill="accent3" w:themeFillTint="33"/>
            <w:vAlign w:val="center"/>
          </w:tcPr>
          <w:p w:rsidR="00C63F81" w:rsidRDefault="00C63F81" w:rsidP="00C63F81">
            <w:pPr>
              <w:spacing w:line="240" w:lineRule="auto"/>
              <w:rPr>
                <w:b/>
                <w:bCs/>
                <w:sz w:val="20"/>
                <w:szCs w:val="20"/>
              </w:rPr>
            </w:pPr>
            <w:r>
              <w:rPr>
                <w:b/>
                <w:bCs/>
                <w:sz w:val="20"/>
                <w:szCs w:val="20"/>
              </w:rPr>
              <w:t>11</w:t>
            </w:r>
          </w:p>
        </w:tc>
        <w:tc>
          <w:tcPr>
            <w:tcW w:w="8457" w:type="dxa"/>
            <w:shd w:val="clear" w:color="auto" w:fill="EDEDED" w:themeFill="accent3" w:themeFillTint="33"/>
            <w:vAlign w:val="center"/>
          </w:tcPr>
          <w:p w:rsidR="00C63F81" w:rsidRPr="00D70795" w:rsidRDefault="00C63F81" w:rsidP="00C63F81">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Orange Polska SA. Zarządzanie Zasobami Infrastruktury i Obsługi Klienta</w:t>
            </w:r>
          </w:p>
        </w:tc>
      </w:tr>
      <w:tr w:rsidR="00C63F81" w:rsidRPr="007109EC" w:rsidTr="00F15908">
        <w:trPr>
          <w:trHeight w:val="283"/>
        </w:trPr>
        <w:tc>
          <w:tcPr>
            <w:tcW w:w="615" w:type="dxa"/>
            <w:shd w:val="clear" w:color="auto" w:fill="auto"/>
            <w:vAlign w:val="center"/>
          </w:tcPr>
          <w:p w:rsidR="00C63F81" w:rsidRDefault="00C63F81" w:rsidP="00C63F81">
            <w:pPr>
              <w:spacing w:line="240" w:lineRule="auto"/>
              <w:rPr>
                <w:b/>
                <w:bCs/>
                <w:sz w:val="20"/>
                <w:szCs w:val="20"/>
              </w:rPr>
            </w:pPr>
            <w:r>
              <w:rPr>
                <w:b/>
                <w:bCs/>
                <w:sz w:val="20"/>
                <w:szCs w:val="20"/>
              </w:rPr>
              <w:t>12</w:t>
            </w:r>
          </w:p>
        </w:tc>
        <w:tc>
          <w:tcPr>
            <w:tcW w:w="8457" w:type="dxa"/>
            <w:shd w:val="clear" w:color="auto" w:fill="auto"/>
            <w:vAlign w:val="center"/>
          </w:tcPr>
          <w:p w:rsidR="00C63F81" w:rsidRPr="00D70795" w:rsidRDefault="00C63F81" w:rsidP="00C63F81">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Światłowód Inwestycje sp. z o.</w:t>
            </w:r>
            <w:proofErr w:type="gramStart"/>
            <w:r w:rsidRPr="00D70795">
              <w:rPr>
                <w:rFonts w:ascii="Lato" w:eastAsia="Times New Roman" w:hAnsi="Lato"/>
                <w:color w:val="000000"/>
                <w:sz w:val="18"/>
                <w:szCs w:val="18"/>
                <w:lang w:eastAsia="pl-PL"/>
              </w:rPr>
              <w:t>o</w:t>
            </w:r>
            <w:proofErr w:type="gramEnd"/>
            <w:r w:rsidRPr="00D70795">
              <w:rPr>
                <w:rFonts w:ascii="Lato" w:eastAsia="Times New Roman" w:hAnsi="Lato"/>
                <w:color w:val="000000"/>
                <w:sz w:val="18"/>
                <w:szCs w:val="18"/>
                <w:lang w:eastAsia="pl-PL"/>
              </w:rPr>
              <w:t>.</w:t>
            </w:r>
          </w:p>
        </w:tc>
      </w:tr>
      <w:tr w:rsidR="00C63F81" w:rsidRPr="007109EC" w:rsidTr="00E9345B">
        <w:trPr>
          <w:trHeight w:val="283"/>
        </w:trPr>
        <w:tc>
          <w:tcPr>
            <w:tcW w:w="615" w:type="dxa"/>
            <w:shd w:val="clear" w:color="auto" w:fill="EDEDED" w:themeFill="accent3" w:themeFillTint="33"/>
            <w:vAlign w:val="center"/>
          </w:tcPr>
          <w:p w:rsidR="00C63F81" w:rsidRDefault="00C63F81" w:rsidP="00C63F81">
            <w:pPr>
              <w:spacing w:line="240" w:lineRule="auto"/>
              <w:rPr>
                <w:b/>
                <w:bCs/>
                <w:sz w:val="20"/>
                <w:szCs w:val="20"/>
              </w:rPr>
            </w:pPr>
            <w:r>
              <w:rPr>
                <w:b/>
                <w:bCs/>
                <w:sz w:val="20"/>
                <w:szCs w:val="20"/>
              </w:rPr>
              <w:t>13</w:t>
            </w:r>
          </w:p>
        </w:tc>
        <w:tc>
          <w:tcPr>
            <w:tcW w:w="8457" w:type="dxa"/>
            <w:shd w:val="clear" w:color="auto" w:fill="EDEDED" w:themeFill="accent3" w:themeFillTint="33"/>
            <w:vAlign w:val="center"/>
          </w:tcPr>
          <w:p w:rsidR="00C63F81" w:rsidRPr="00D70795" w:rsidRDefault="00C63F81" w:rsidP="00C63F81">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Państwowe Gospodarstwo Wodne Wody Polskie Nadzór Wodny w Rykach</w:t>
            </w:r>
          </w:p>
        </w:tc>
      </w:tr>
      <w:tr w:rsidR="00C63F81" w:rsidRPr="007109EC" w:rsidTr="00F15908">
        <w:trPr>
          <w:trHeight w:val="283"/>
        </w:trPr>
        <w:tc>
          <w:tcPr>
            <w:tcW w:w="615" w:type="dxa"/>
            <w:shd w:val="clear" w:color="auto" w:fill="auto"/>
            <w:vAlign w:val="center"/>
          </w:tcPr>
          <w:p w:rsidR="00C63F81" w:rsidRDefault="00C63F81" w:rsidP="00C63F81">
            <w:pPr>
              <w:spacing w:line="240" w:lineRule="auto"/>
              <w:rPr>
                <w:b/>
                <w:bCs/>
                <w:sz w:val="20"/>
                <w:szCs w:val="20"/>
              </w:rPr>
            </w:pPr>
            <w:r>
              <w:rPr>
                <w:b/>
                <w:bCs/>
                <w:sz w:val="20"/>
                <w:szCs w:val="20"/>
              </w:rPr>
              <w:t>14</w:t>
            </w:r>
          </w:p>
        </w:tc>
        <w:tc>
          <w:tcPr>
            <w:tcW w:w="8457" w:type="dxa"/>
            <w:shd w:val="clear" w:color="auto" w:fill="auto"/>
            <w:vAlign w:val="center"/>
          </w:tcPr>
          <w:p w:rsidR="00C63F81" w:rsidRPr="00D70795" w:rsidRDefault="00C63F81" w:rsidP="00C63F81">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Generalna Dyrekcja Dróg Krajowych i Autostrad, Oddział Lublin</w:t>
            </w:r>
          </w:p>
        </w:tc>
      </w:tr>
      <w:tr w:rsidR="00C63F81" w:rsidRPr="007109EC" w:rsidTr="00F15908">
        <w:trPr>
          <w:trHeight w:val="283"/>
        </w:trPr>
        <w:tc>
          <w:tcPr>
            <w:tcW w:w="615" w:type="dxa"/>
            <w:shd w:val="clear" w:color="auto" w:fill="auto"/>
            <w:vAlign w:val="center"/>
          </w:tcPr>
          <w:p w:rsidR="00C63F81" w:rsidRDefault="00C63F81" w:rsidP="00C63F81">
            <w:pPr>
              <w:spacing w:line="240" w:lineRule="auto"/>
              <w:rPr>
                <w:b/>
                <w:bCs/>
                <w:sz w:val="20"/>
                <w:szCs w:val="20"/>
              </w:rPr>
            </w:pPr>
            <w:r>
              <w:rPr>
                <w:b/>
                <w:bCs/>
                <w:sz w:val="20"/>
                <w:szCs w:val="20"/>
              </w:rPr>
              <w:t>15</w:t>
            </w:r>
          </w:p>
        </w:tc>
        <w:tc>
          <w:tcPr>
            <w:tcW w:w="8457" w:type="dxa"/>
            <w:shd w:val="clear" w:color="auto" w:fill="auto"/>
            <w:vAlign w:val="center"/>
          </w:tcPr>
          <w:p w:rsidR="00C63F81" w:rsidRPr="00D70795" w:rsidRDefault="00C63F81" w:rsidP="00C63F81">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Zarząd Dróg Wojewódzkich w Lublinie</w:t>
            </w:r>
          </w:p>
        </w:tc>
      </w:tr>
      <w:tr w:rsidR="008701BE" w:rsidRPr="007109EC" w:rsidTr="00F15908">
        <w:trPr>
          <w:trHeight w:val="283"/>
        </w:trPr>
        <w:tc>
          <w:tcPr>
            <w:tcW w:w="615" w:type="dxa"/>
            <w:shd w:val="clear" w:color="auto" w:fill="auto"/>
            <w:vAlign w:val="center"/>
          </w:tcPr>
          <w:p w:rsidR="008701BE" w:rsidRDefault="008701BE" w:rsidP="00C63F81">
            <w:pPr>
              <w:spacing w:line="240" w:lineRule="auto"/>
              <w:rPr>
                <w:b/>
                <w:bCs/>
                <w:sz w:val="20"/>
                <w:szCs w:val="20"/>
              </w:rPr>
            </w:pPr>
            <w:r>
              <w:rPr>
                <w:b/>
                <w:bCs/>
                <w:sz w:val="20"/>
                <w:szCs w:val="20"/>
              </w:rPr>
              <w:t>16</w:t>
            </w:r>
          </w:p>
        </w:tc>
        <w:tc>
          <w:tcPr>
            <w:tcW w:w="8457" w:type="dxa"/>
            <w:shd w:val="clear" w:color="auto" w:fill="auto"/>
            <w:vAlign w:val="center"/>
          </w:tcPr>
          <w:p w:rsidR="008701BE" w:rsidRPr="00D70795" w:rsidRDefault="008701BE" w:rsidP="008701BE">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PKP Polskie Linie Kolejowe S.A. Centrala. Biuro Ochrony Środowiska</w:t>
            </w:r>
          </w:p>
        </w:tc>
      </w:tr>
      <w:tr w:rsidR="008701BE" w:rsidRPr="007109EC" w:rsidTr="00F15908">
        <w:trPr>
          <w:trHeight w:val="283"/>
        </w:trPr>
        <w:tc>
          <w:tcPr>
            <w:tcW w:w="615" w:type="dxa"/>
            <w:shd w:val="clear" w:color="auto" w:fill="auto"/>
            <w:vAlign w:val="center"/>
          </w:tcPr>
          <w:p w:rsidR="008701BE" w:rsidRDefault="008701BE" w:rsidP="00C63F81">
            <w:pPr>
              <w:spacing w:line="240" w:lineRule="auto"/>
              <w:rPr>
                <w:b/>
                <w:bCs/>
                <w:sz w:val="20"/>
                <w:szCs w:val="20"/>
              </w:rPr>
            </w:pPr>
            <w:r>
              <w:rPr>
                <w:b/>
                <w:bCs/>
                <w:sz w:val="20"/>
                <w:szCs w:val="20"/>
              </w:rPr>
              <w:t xml:space="preserve">17 </w:t>
            </w:r>
          </w:p>
        </w:tc>
        <w:tc>
          <w:tcPr>
            <w:tcW w:w="8457" w:type="dxa"/>
            <w:shd w:val="clear" w:color="auto" w:fill="auto"/>
            <w:vAlign w:val="center"/>
          </w:tcPr>
          <w:p w:rsidR="008701BE" w:rsidRPr="00D70795" w:rsidRDefault="008701BE" w:rsidP="008701BE">
            <w:pPr>
              <w:spacing w:line="240" w:lineRule="auto"/>
              <w:rPr>
                <w:rFonts w:ascii="Lato" w:eastAsia="Times New Roman" w:hAnsi="Lato"/>
                <w:color w:val="000000"/>
                <w:sz w:val="18"/>
                <w:szCs w:val="18"/>
                <w:lang w:eastAsia="pl-PL"/>
              </w:rPr>
            </w:pPr>
            <w:r w:rsidRPr="00D70795">
              <w:rPr>
                <w:rFonts w:ascii="Lato" w:eastAsia="Times New Roman" w:hAnsi="Lato"/>
                <w:color w:val="000000"/>
                <w:sz w:val="18"/>
                <w:szCs w:val="18"/>
                <w:lang w:eastAsia="pl-PL"/>
              </w:rPr>
              <w:t>Wojewódzki Urząd Ochrony Zabytków</w:t>
            </w:r>
          </w:p>
        </w:tc>
      </w:tr>
      <w:tr w:rsidR="00E55DD1" w:rsidRPr="007109EC" w:rsidTr="00F15908">
        <w:trPr>
          <w:trHeight w:val="283"/>
        </w:trPr>
        <w:tc>
          <w:tcPr>
            <w:tcW w:w="615" w:type="dxa"/>
            <w:shd w:val="clear" w:color="auto" w:fill="auto"/>
            <w:vAlign w:val="center"/>
          </w:tcPr>
          <w:p w:rsidR="00E55DD1" w:rsidRDefault="00E55DD1" w:rsidP="00C63F81">
            <w:pPr>
              <w:spacing w:line="240" w:lineRule="auto"/>
              <w:rPr>
                <w:b/>
                <w:bCs/>
                <w:sz w:val="20"/>
                <w:szCs w:val="20"/>
              </w:rPr>
            </w:pPr>
            <w:r>
              <w:rPr>
                <w:b/>
                <w:bCs/>
                <w:sz w:val="20"/>
                <w:szCs w:val="20"/>
              </w:rPr>
              <w:t>18</w:t>
            </w:r>
          </w:p>
        </w:tc>
        <w:tc>
          <w:tcPr>
            <w:tcW w:w="8457" w:type="dxa"/>
            <w:shd w:val="clear" w:color="auto" w:fill="auto"/>
            <w:vAlign w:val="center"/>
          </w:tcPr>
          <w:p w:rsidR="00E55DD1" w:rsidRPr="00D70795" w:rsidRDefault="00E55DD1" w:rsidP="008701BE">
            <w:pPr>
              <w:spacing w:line="240" w:lineRule="auto"/>
              <w:rPr>
                <w:rFonts w:ascii="Lato" w:eastAsia="Times New Roman" w:hAnsi="Lato"/>
                <w:color w:val="000000"/>
                <w:sz w:val="18"/>
                <w:szCs w:val="18"/>
                <w:lang w:eastAsia="pl-PL"/>
              </w:rPr>
            </w:pPr>
            <w:r>
              <w:rPr>
                <w:rFonts w:ascii="Lato" w:eastAsia="Times New Roman" w:hAnsi="Lato"/>
                <w:color w:val="000000"/>
                <w:sz w:val="18"/>
                <w:szCs w:val="18"/>
                <w:lang w:eastAsia="pl-PL"/>
              </w:rPr>
              <w:t>Komitet Rewitalizacji</w:t>
            </w:r>
          </w:p>
        </w:tc>
      </w:tr>
      <w:tr w:rsidR="00712B4A" w:rsidRPr="007109EC" w:rsidTr="00F15908">
        <w:trPr>
          <w:trHeight w:val="283"/>
        </w:trPr>
        <w:tc>
          <w:tcPr>
            <w:tcW w:w="615" w:type="dxa"/>
            <w:shd w:val="clear" w:color="auto" w:fill="auto"/>
            <w:vAlign w:val="center"/>
          </w:tcPr>
          <w:p w:rsidR="00712B4A" w:rsidRDefault="00712B4A" w:rsidP="00C63F81">
            <w:pPr>
              <w:spacing w:line="240" w:lineRule="auto"/>
              <w:rPr>
                <w:b/>
                <w:bCs/>
                <w:sz w:val="20"/>
                <w:szCs w:val="20"/>
              </w:rPr>
            </w:pPr>
            <w:r>
              <w:rPr>
                <w:b/>
                <w:bCs/>
                <w:sz w:val="20"/>
                <w:szCs w:val="20"/>
              </w:rPr>
              <w:t>19</w:t>
            </w:r>
          </w:p>
        </w:tc>
        <w:tc>
          <w:tcPr>
            <w:tcW w:w="8457" w:type="dxa"/>
            <w:shd w:val="clear" w:color="auto" w:fill="auto"/>
            <w:vAlign w:val="center"/>
          </w:tcPr>
          <w:p w:rsidR="00712B4A" w:rsidRDefault="00712B4A" w:rsidP="008701BE">
            <w:pPr>
              <w:spacing w:line="240" w:lineRule="auto"/>
              <w:rPr>
                <w:rFonts w:ascii="Lato" w:eastAsia="Times New Roman" w:hAnsi="Lato"/>
                <w:color w:val="000000"/>
                <w:sz w:val="18"/>
                <w:szCs w:val="18"/>
                <w:lang w:eastAsia="pl-PL"/>
              </w:rPr>
            </w:pPr>
            <w:r w:rsidRPr="00712B4A">
              <w:rPr>
                <w:rFonts w:ascii="Lato" w:eastAsia="Times New Roman" w:hAnsi="Lato"/>
                <w:color w:val="000000"/>
                <w:sz w:val="18"/>
                <w:szCs w:val="18"/>
                <w:lang w:eastAsia="pl-PL"/>
              </w:rPr>
              <w:t>Gminna Komisja Urbanistyczno-Architektoniczna</w:t>
            </w:r>
          </w:p>
        </w:tc>
      </w:tr>
    </w:tbl>
    <w:p w:rsidR="00707370" w:rsidRDefault="00707370" w:rsidP="003640D4"/>
    <w:p w:rsidR="00074E68" w:rsidRPr="004A306A" w:rsidRDefault="00074E68" w:rsidP="003640D4">
      <w:pPr>
        <w:rPr>
          <w:rFonts w:asciiTheme="minorHAnsi" w:hAnsiTheme="minorHAnsi" w:cstheme="minorHAnsi"/>
        </w:rPr>
      </w:pPr>
      <w:r w:rsidRPr="004A306A">
        <w:rPr>
          <w:rFonts w:asciiTheme="minorHAnsi" w:hAnsiTheme="minorHAnsi" w:cstheme="minorHAnsi"/>
        </w:rPr>
        <w:t xml:space="preserve">Powyżej wskazane podmioty zaopiniowały dokument pozytywnie, </w:t>
      </w:r>
      <w:proofErr w:type="gramStart"/>
      <w:r w:rsidRPr="004A306A">
        <w:rPr>
          <w:rFonts w:asciiTheme="minorHAnsi" w:hAnsiTheme="minorHAnsi" w:cstheme="minorHAnsi"/>
        </w:rPr>
        <w:t>chyba że</w:t>
      </w:r>
      <w:proofErr w:type="gramEnd"/>
      <w:r w:rsidRPr="004A306A">
        <w:rPr>
          <w:rFonts w:asciiTheme="minorHAnsi" w:hAnsiTheme="minorHAnsi" w:cstheme="minorHAnsi"/>
        </w:rPr>
        <w:t xml:space="preserve"> </w:t>
      </w:r>
      <w:r w:rsidR="00BE1E43" w:rsidRPr="004A306A">
        <w:rPr>
          <w:rFonts w:asciiTheme="minorHAnsi" w:hAnsiTheme="minorHAnsi" w:cstheme="minorHAnsi"/>
        </w:rPr>
        <w:t>w poniższej tabeli wskazano inaczej</w:t>
      </w:r>
      <w:r w:rsidRPr="004A306A">
        <w:rPr>
          <w:rFonts w:asciiTheme="minorHAnsi" w:hAnsiTheme="minorHAnsi" w:cstheme="minorHAnsi"/>
        </w:rPr>
        <w:t>.</w:t>
      </w:r>
    </w:p>
    <w:p w:rsidR="008A7282" w:rsidRDefault="005C58EB" w:rsidP="000A1C32">
      <w:pPr>
        <w:rPr>
          <w:rFonts w:asciiTheme="minorHAnsi" w:hAnsiTheme="minorHAnsi" w:cstheme="minorHAnsi"/>
        </w:rPr>
      </w:pPr>
      <w:r w:rsidRPr="004A306A">
        <w:rPr>
          <w:rFonts w:asciiTheme="minorHAnsi" w:hAnsiTheme="minorHAnsi" w:cstheme="minorHAnsi"/>
        </w:rPr>
        <w:t xml:space="preserve">W tabeli </w:t>
      </w:r>
      <w:r w:rsidR="00F83989" w:rsidRPr="004A306A">
        <w:rPr>
          <w:rFonts w:asciiTheme="minorHAnsi" w:hAnsiTheme="minorHAnsi" w:cstheme="minorHAnsi"/>
        </w:rPr>
        <w:t>zestawiono uwagi i sugestie wniesione przez niektóre</w:t>
      </w:r>
      <w:r w:rsidRPr="004A306A">
        <w:rPr>
          <w:rFonts w:asciiTheme="minorHAnsi" w:hAnsiTheme="minorHAnsi" w:cstheme="minorHAnsi"/>
        </w:rPr>
        <w:t xml:space="preserve"> podmioty </w:t>
      </w:r>
      <w:r w:rsidR="00F83989" w:rsidRPr="004A306A">
        <w:rPr>
          <w:rFonts w:asciiTheme="minorHAnsi" w:hAnsiTheme="minorHAnsi" w:cstheme="minorHAnsi"/>
        </w:rPr>
        <w:t xml:space="preserve">w procesie opiniowania projektu </w:t>
      </w:r>
      <w:r w:rsidR="00E95218">
        <w:rPr>
          <w:rFonts w:asciiTheme="minorHAnsi" w:hAnsiTheme="minorHAnsi" w:cstheme="minorHAnsi"/>
        </w:rPr>
        <w:t xml:space="preserve">aktualizacji </w:t>
      </w:r>
      <w:r w:rsidR="00F83989" w:rsidRPr="004A306A">
        <w:rPr>
          <w:rFonts w:asciiTheme="minorHAnsi" w:hAnsiTheme="minorHAnsi" w:cstheme="minorHAnsi"/>
        </w:rPr>
        <w:t xml:space="preserve">Gminnego Programu Rewitalizacji </w:t>
      </w:r>
      <w:r w:rsidR="00E9345B">
        <w:rPr>
          <w:rFonts w:asciiTheme="minorHAnsi" w:hAnsiTheme="minorHAnsi" w:cstheme="minorHAnsi"/>
        </w:rPr>
        <w:t>Gminy Ryki na lata 2023-2030</w:t>
      </w:r>
      <w:r w:rsidR="00A56BC3">
        <w:rPr>
          <w:rFonts w:asciiTheme="minorHAnsi" w:hAnsiTheme="minorHAnsi" w:cstheme="minorHAnsi"/>
        </w:rPr>
        <w:t xml:space="preserve"> </w:t>
      </w:r>
      <w:r w:rsidR="00F83989" w:rsidRPr="004A306A">
        <w:rPr>
          <w:rFonts w:asciiTheme="minorHAnsi" w:hAnsiTheme="minorHAnsi" w:cstheme="minorHAnsi"/>
        </w:rPr>
        <w:t>wraz ze sposobem odniesienia się do nich.</w:t>
      </w:r>
    </w:p>
    <w:p w:rsidR="00D206D3" w:rsidRDefault="008A7282" w:rsidP="008A7282">
      <w:pPr>
        <w:spacing w:after="160" w:line="259" w:lineRule="auto"/>
        <w:jc w:val="left"/>
        <w:rPr>
          <w:rFonts w:asciiTheme="minorHAnsi" w:hAnsiTheme="minorHAnsi" w:cstheme="minorHAnsi"/>
        </w:rPr>
      </w:pPr>
      <w:r>
        <w:rPr>
          <w:rFonts w:asciiTheme="minorHAnsi" w:hAnsiTheme="minorHAnsi" w:cstheme="minorHAnsi"/>
        </w:rPr>
        <w:br w:type="page"/>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7F38D3" w:rsidRPr="007F38D3" w:rsidTr="00A66DFD">
        <w:trPr>
          <w:cantSplit/>
          <w:trHeight w:val="57"/>
        </w:trPr>
        <w:tc>
          <w:tcPr>
            <w:tcW w:w="9060" w:type="dxa"/>
            <w:gridSpan w:val="2"/>
            <w:shd w:val="clear" w:color="auto" w:fill="DEEAF6" w:themeFill="accent1" w:themeFillTint="33"/>
          </w:tcPr>
          <w:p w:rsidR="007F38D3" w:rsidRPr="007F38D3" w:rsidRDefault="007F38D3" w:rsidP="007F38D3">
            <w:pPr>
              <w:jc w:val="center"/>
              <w:rPr>
                <w:rFonts w:asciiTheme="minorHAnsi" w:hAnsiTheme="minorHAnsi" w:cstheme="minorHAnsi"/>
                <w:b/>
                <w:sz w:val="20"/>
                <w:szCs w:val="18"/>
              </w:rPr>
            </w:pPr>
            <w:r w:rsidRPr="007F38D3">
              <w:rPr>
                <w:rFonts w:asciiTheme="minorHAnsi" w:hAnsiTheme="minorHAnsi" w:cstheme="minorHAnsi"/>
                <w:b/>
                <w:sz w:val="20"/>
                <w:szCs w:val="18"/>
              </w:rPr>
              <w:t xml:space="preserve">Podmiot zgłaszający: Orange Polska S.A. </w:t>
            </w:r>
            <w:r w:rsidRPr="007F38D3">
              <w:rPr>
                <w:rFonts w:ascii="Lato" w:eastAsia="Times New Roman" w:hAnsi="Lato"/>
                <w:color w:val="000000"/>
                <w:sz w:val="18"/>
                <w:szCs w:val="18"/>
                <w:lang w:eastAsia="pl-PL"/>
              </w:rPr>
              <w:t xml:space="preserve"> </w:t>
            </w:r>
            <w:r w:rsidRPr="007F38D3">
              <w:rPr>
                <w:rFonts w:asciiTheme="minorHAnsi" w:hAnsiTheme="minorHAnsi" w:cstheme="minorHAnsi"/>
                <w:b/>
                <w:sz w:val="20"/>
                <w:szCs w:val="18"/>
              </w:rPr>
              <w:t>Zarządzanie Zasobami Infrastruktury i Obsługi Klienta</w:t>
            </w:r>
          </w:p>
        </w:tc>
      </w:tr>
      <w:tr w:rsidR="007F38D3" w:rsidRPr="007F38D3" w:rsidTr="00A66DFD">
        <w:trPr>
          <w:cantSplit/>
          <w:trHeight w:val="57"/>
        </w:trPr>
        <w:tc>
          <w:tcPr>
            <w:tcW w:w="4530" w:type="dxa"/>
            <w:shd w:val="clear" w:color="auto" w:fill="DEEAF6" w:themeFill="accent1" w:themeFillTint="33"/>
          </w:tcPr>
          <w:p w:rsidR="007F38D3" w:rsidRPr="007F38D3" w:rsidRDefault="007F38D3" w:rsidP="007F38D3">
            <w:pPr>
              <w:jc w:val="center"/>
              <w:rPr>
                <w:rFonts w:asciiTheme="minorHAnsi" w:hAnsiTheme="minorHAnsi" w:cstheme="minorHAnsi"/>
                <w:b/>
                <w:strike/>
                <w:sz w:val="20"/>
                <w:szCs w:val="18"/>
              </w:rPr>
            </w:pPr>
            <w:r w:rsidRPr="007F38D3">
              <w:rPr>
                <w:rFonts w:asciiTheme="minorHAnsi" w:hAnsiTheme="minorHAnsi" w:cstheme="minorHAnsi"/>
                <w:b/>
                <w:sz w:val="20"/>
                <w:szCs w:val="18"/>
              </w:rPr>
              <w:t>Uwaga/sugestia</w:t>
            </w:r>
          </w:p>
        </w:tc>
        <w:tc>
          <w:tcPr>
            <w:tcW w:w="4530" w:type="dxa"/>
            <w:shd w:val="clear" w:color="auto" w:fill="DEEAF6" w:themeFill="accent1" w:themeFillTint="33"/>
          </w:tcPr>
          <w:p w:rsidR="007F38D3" w:rsidRPr="007F38D3" w:rsidRDefault="007F38D3" w:rsidP="007F38D3">
            <w:pPr>
              <w:jc w:val="center"/>
              <w:rPr>
                <w:rFonts w:asciiTheme="minorHAnsi" w:hAnsiTheme="minorHAnsi" w:cstheme="minorHAnsi"/>
                <w:b/>
                <w:strike/>
                <w:sz w:val="20"/>
                <w:szCs w:val="18"/>
              </w:rPr>
            </w:pPr>
            <w:r w:rsidRPr="007F38D3">
              <w:rPr>
                <w:rFonts w:asciiTheme="minorHAnsi" w:hAnsiTheme="minorHAnsi" w:cstheme="minorHAnsi"/>
                <w:b/>
                <w:sz w:val="20"/>
                <w:szCs w:val="18"/>
              </w:rPr>
              <w:t>Odniesienie</w:t>
            </w:r>
          </w:p>
        </w:tc>
      </w:tr>
      <w:tr w:rsidR="007F38D3" w:rsidRPr="00A72795" w:rsidTr="00A66DFD">
        <w:trPr>
          <w:cantSplit/>
          <w:trHeight w:val="57"/>
        </w:trPr>
        <w:tc>
          <w:tcPr>
            <w:tcW w:w="4530" w:type="dxa"/>
            <w:vAlign w:val="center"/>
          </w:tcPr>
          <w:p w:rsidR="007F38D3" w:rsidRPr="00A72795" w:rsidRDefault="007F38D3" w:rsidP="007F38D3">
            <w:pPr>
              <w:pStyle w:val="Standard"/>
              <w:autoSpaceDE w:val="0"/>
              <w:jc w:val="both"/>
              <w:rPr>
                <w:rFonts w:asciiTheme="minorHAnsi" w:hAnsiTheme="minorHAnsi" w:cstheme="minorHAnsi"/>
                <w:color w:val="000000"/>
                <w:sz w:val="20"/>
                <w:szCs w:val="18"/>
                <w:highlight w:val="yellow"/>
                <w:lang w:eastAsia="ar-SA"/>
              </w:rPr>
            </w:pPr>
            <w:r w:rsidRPr="007F38D3">
              <w:rPr>
                <w:rFonts w:asciiTheme="minorHAnsi" w:hAnsiTheme="minorHAnsi" w:cstheme="minorHAnsi"/>
                <w:color w:val="000000"/>
                <w:sz w:val="20"/>
                <w:szCs w:val="18"/>
                <w:lang w:eastAsia="ar-SA"/>
              </w:rPr>
              <w:t>W przypadku wystąpienia kolizji z następującymi urządzeniami telekomunikacyjnymi naszej własności należy wystąpić do ORANGE POLSKA o wydanie warunków technicznych na ich zabezpieczenie lub przełożenie.</w:t>
            </w:r>
          </w:p>
        </w:tc>
        <w:tc>
          <w:tcPr>
            <w:tcW w:w="4530" w:type="dxa"/>
            <w:vAlign w:val="center"/>
          </w:tcPr>
          <w:p w:rsidR="007F38D3" w:rsidRPr="00A72795" w:rsidRDefault="00B32C91" w:rsidP="007F38D3">
            <w:pPr>
              <w:pStyle w:val="Standard"/>
              <w:autoSpaceDE w:val="0"/>
              <w:jc w:val="both"/>
              <w:rPr>
                <w:rFonts w:asciiTheme="minorHAnsi" w:hAnsiTheme="minorHAnsi" w:cstheme="minorHAnsi"/>
                <w:color w:val="000000"/>
                <w:sz w:val="20"/>
                <w:szCs w:val="18"/>
                <w:highlight w:val="yellow"/>
                <w:lang w:eastAsia="ar-SA"/>
              </w:rPr>
            </w:pPr>
            <w:r>
              <w:rPr>
                <w:rFonts w:asciiTheme="minorHAnsi" w:hAnsiTheme="minorHAnsi" w:cstheme="minorHAnsi"/>
                <w:color w:val="000000"/>
                <w:sz w:val="20"/>
                <w:szCs w:val="18"/>
                <w:highlight w:val="yellow"/>
                <w:lang w:eastAsia="ar-SA"/>
              </w:rPr>
              <w:t>Przyjęto do wiadomości</w:t>
            </w:r>
          </w:p>
        </w:tc>
      </w:tr>
      <w:tr w:rsidR="000A1C32" w:rsidRPr="008256E9" w:rsidTr="00B45666">
        <w:trPr>
          <w:cantSplit/>
          <w:trHeight w:val="57"/>
        </w:trPr>
        <w:tc>
          <w:tcPr>
            <w:tcW w:w="9060" w:type="dxa"/>
            <w:gridSpan w:val="2"/>
            <w:shd w:val="clear" w:color="auto" w:fill="DEEAF6" w:themeFill="accent1" w:themeFillTint="33"/>
            <w:vAlign w:val="center"/>
          </w:tcPr>
          <w:p w:rsidR="000A1C32" w:rsidRPr="00A56BC3" w:rsidRDefault="000A1C32" w:rsidP="007F38D3">
            <w:pPr>
              <w:jc w:val="center"/>
              <w:rPr>
                <w:rFonts w:asciiTheme="minorHAnsi" w:hAnsiTheme="minorHAnsi" w:cstheme="minorHAnsi"/>
                <w:b/>
                <w:sz w:val="20"/>
                <w:szCs w:val="20"/>
              </w:rPr>
            </w:pPr>
            <w:r w:rsidRPr="00A56BC3">
              <w:rPr>
                <w:rFonts w:asciiTheme="minorHAnsi" w:hAnsiTheme="minorHAnsi" w:cstheme="minorHAnsi"/>
                <w:b/>
                <w:sz w:val="20"/>
                <w:szCs w:val="20"/>
              </w:rPr>
              <w:t xml:space="preserve">Podmiot </w:t>
            </w:r>
            <w:proofErr w:type="gramStart"/>
            <w:r w:rsidRPr="00721A6B">
              <w:rPr>
                <w:rFonts w:asciiTheme="minorHAnsi" w:hAnsiTheme="minorHAnsi" w:cstheme="minorHAnsi"/>
                <w:b/>
                <w:sz w:val="20"/>
                <w:szCs w:val="20"/>
              </w:rPr>
              <w:t>zgłaszający</w:t>
            </w:r>
            <w:r w:rsidR="007F38D3" w:rsidRPr="00721A6B">
              <w:rPr>
                <w:rFonts w:asciiTheme="minorHAnsi" w:hAnsiTheme="minorHAnsi" w:cstheme="minorHAnsi"/>
                <w:b/>
                <w:sz w:val="20"/>
                <w:szCs w:val="20"/>
              </w:rPr>
              <w:t>:</w:t>
            </w:r>
            <w:r w:rsidR="007F38D3" w:rsidRPr="00721A6B">
              <w:rPr>
                <w:rFonts w:cstheme="majorHAnsi"/>
                <w:b/>
                <w:sz w:val="20"/>
                <w:szCs w:val="18"/>
              </w:rPr>
              <w:t xml:space="preserve"> </w:t>
            </w:r>
            <w:r w:rsidR="00721A6B">
              <w:t xml:space="preserve"> </w:t>
            </w:r>
            <w:r w:rsidR="00721A6B" w:rsidRPr="00721A6B">
              <w:rPr>
                <w:rFonts w:cstheme="majorHAnsi"/>
                <w:b/>
                <w:sz w:val="20"/>
                <w:szCs w:val="18"/>
              </w:rPr>
              <w:t>Wojewódzki</w:t>
            </w:r>
            <w:proofErr w:type="gramEnd"/>
            <w:r w:rsidR="00721A6B" w:rsidRPr="00721A6B">
              <w:rPr>
                <w:rFonts w:cstheme="majorHAnsi"/>
                <w:b/>
                <w:sz w:val="20"/>
                <w:szCs w:val="18"/>
              </w:rPr>
              <w:t xml:space="preserve"> Urząd Ochrony Zabytków w Lublinie</w:t>
            </w:r>
          </w:p>
        </w:tc>
      </w:tr>
      <w:tr w:rsidR="000A1C32" w:rsidRPr="008256E9" w:rsidTr="00B45666">
        <w:trPr>
          <w:cantSplit/>
          <w:trHeight w:val="57"/>
        </w:trPr>
        <w:tc>
          <w:tcPr>
            <w:tcW w:w="4530" w:type="dxa"/>
            <w:shd w:val="clear" w:color="auto" w:fill="DEEAF6" w:themeFill="accent1" w:themeFillTint="33"/>
            <w:vAlign w:val="center"/>
          </w:tcPr>
          <w:p w:rsidR="000A1C32" w:rsidRPr="00A56BC3" w:rsidRDefault="000A1C32" w:rsidP="00F15908">
            <w:pPr>
              <w:tabs>
                <w:tab w:val="center" w:pos="4695"/>
                <w:tab w:val="right" w:pos="9390"/>
              </w:tabs>
              <w:jc w:val="center"/>
              <w:rPr>
                <w:rFonts w:asciiTheme="minorHAnsi" w:hAnsiTheme="minorHAnsi" w:cstheme="minorHAnsi"/>
                <w:b/>
                <w:sz w:val="20"/>
                <w:szCs w:val="20"/>
              </w:rPr>
            </w:pPr>
            <w:r w:rsidRPr="00A56BC3">
              <w:rPr>
                <w:rFonts w:asciiTheme="minorHAnsi" w:hAnsiTheme="minorHAnsi" w:cstheme="minorHAnsi"/>
                <w:b/>
                <w:sz w:val="20"/>
                <w:szCs w:val="20"/>
              </w:rPr>
              <w:t>Uwaga/sugestia</w:t>
            </w:r>
          </w:p>
        </w:tc>
        <w:tc>
          <w:tcPr>
            <w:tcW w:w="4530" w:type="dxa"/>
            <w:shd w:val="clear" w:color="auto" w:fill="DEEAF6" w:themeFill="accent1" w:themeFillTint="33"/>
            <w:vAlign w:val="center"/>
          </w:tcPr>
          <w:p w:rsidR="000A1C32" w:rsidRPr="00A56BC3" w:rsidRDefault="000A1C32" w:rsidP="00F15908">
            <w:pPr>
              <w:jc w:val="center"/>
              <w:rPr>
                <w:rFonts w:asciiTheme="minorHAnsi" w:hAnsiTheme="minorHAnsi" w:cstheme="minorHAnsi"/>
                <w:b/>
                <w:sz w:val="20"/>
                <w:szCs w:val="20"/>
              </w:rPr>
            </w:pPr>
            <w:r w:rsidRPr="00A56BC3">
              <w:rPr>
                <w:rFonts w:asciiTheme="minorHAnsi" w:hAnsiTheme="minorHAnsi" w:cstheme="minorHAnsi"/>
                <w:b/>
                <w:sz w:val="20"/>
                <w:szCs w:val="20"/>
              </w:rPr>
              <w:t>Odniesienie</w:t>
            </w:r>
          </w:p>
        </w:tc>
      </w:tr>
      <w:tr w:rsidR="00AB50B3" w:rsidRPr="008256E9" w:rsidTr="00F15908">
        <w:trPr>
          <w:cantSplit/>
          <w:trHeight w:val="57"/>
        </w:trPr>
        <w:tc>
          <w:tcPr>
            <w:tcW w:w="4530" w:type="dxa"/>
            <w:vAlign w:val="center"/>
          </w:tcPr>
          <w:p w:rsidR="00AB50B3" w:rsidRPr="00A72795" w:rsidRDefault="00721A6B" w:rsidP="00F15908">
            <w:pPr>
              <w:spacing w:after="200" w:line="276" w:lineRule="auto"/>
              <w:rPr>
                <w:rFonts w:asciiTheme="minorHAnsi" w:hAnsiTheme="minorHAnsi" w:cstheme="minorHAnsi"/>
                <w:sz w:val="18"/>
                <w:szCs w:val="18"/>
                <w:highlight w:val="yellow"/>
              </w:rPr>
            </w:pPr>
            <w:r w:rsidRPr="00721A6B">
              <w:rPr>
                <w:rFonts w:asciiTheme="minorHAnsi" w:hAnsiTheme="minorHAnsi" w:cstheme="minorHAnsi"/>
                <w:sz w:val="18"/>
                <w:szCs w:val="18"/>
              </w:rPr>
              <w:t xml:space="preserve">Ze względów konserwatorskich istotne pozostają dwa zadania: Zagospodarowanie przestrzeni publicznej dla prowadzenia integracyjnych spotkań plenerowych w obrębie działki nr ew. 3682 przy ul. Łukowskiej w Rykach oraz Budowa </w:t>
            </w:r>
            <w:proofErr w:type="spellStart"/>
            <w:r w:rsidRPr="00721A6B">
              <w:rPr>
                <w:rFonts w:asciiTheme="minorHAnsi" w:hAnsiTheme="minorHAnsi" w:cstheme="minorHAnsi"/>
                <w:sz w:val="18"/>
                <w:szCs w:val="18"/>
              </w:rPr>
              <w:t>skateparku</w:t>
            </w:r>
            <w:proofErr w:type="spellEnd"/>
            <w:r w:rsidRPr="00721A6B">
              <w:rPr>
                <w:rFonts w:asciiTheme="minorHAnsi" w:hAnsiTheme="minorHAnsi" w:cstheme="minorHAnsi"/>
                <w:sz w:val="18"/>
                <w:szCs w:val="18"/>
              </w:rPr>
              <w:t xml:space="preserve"> wraz z niezbędną infrastrukturą w obrębie działki nr ew. 4077/4 przy ul. Janiszewskiej w Rykach – z uwagi na lokalizację w obrębie stanowisk archeologicznych zaewidencjonowanych pod nr AZP 69-75/48-24 i 69-75/1-1 w wojewódzkiej ewidencji zabytków oraz w Gminnej Ewidencji Zabytków Gminy Ryki (Zarządzenie Nr 27/2022 Burmistrza Ryk z 21 lutego 2022 r</w:t>
            </w:r>
            <w:proofErr w:type="gramStart"/>
            <w:r w:rsidRPr="00721A6B">
              <w:rPr>
                <w:rFonts w:asciiTheme="minorHAnsi" w:hAnsiTheme="minorHAnsi" w:cstheme="minorHAnsi"/>
                <w:sz w:val="18"/>
                <w:szCs w:val="18"/>
              </w:rPr>
              <w:t>.). W</w:t>
            </w:r>
            <w:proofErr w:type="gramEnd"/>
            <w:r w:rsidRPr="00721A6B">
              <w:rPr>
                <w:rFonts w:asciiTheme="minorHAnsi" w:hAnsiTheme="minorHAnsi" w:cstheme="minorHAnsi"/>
                <w:sz w:val="18"/>
                <w:szCs w:val="18"/>
              </w:rPr>
              <w:t xml:space="preserve"> związku z tym, mając na uwadze zakres ww. działań rewitalizacyjnych – urząd konserwatorski wskazuje warunki dotyczące ochrony w/w zabytków archeologicznych. Wszelkim planowanym pracom budowalnym sytuowanym w kolizji z w/w zabytkami, którym towarzyszą roboty ziemne lub inne działania, które przekształcają powierzchnię terenu, lub w inny sposób ingerują w warstwy gruntu – powinny towarzyszyć badania archeologiczne. W tym celu inwestor lub wykonawca robót działając w oparciu o art. 31a ust. 2 ustawy o ochronie zabytków i opiece nad zabytkami przed rozpoczęciem robót zobowiązany jest do uzyskania odrębnej decyzji LWKZ, w której ustalony zostanie zakres i rodzaj niezbędnych badań archeologicznych.</w:t>
            </w:r>
          </w:p>
        </w:tc>
        <w:tc>
          <w:tcPr>
            <w:tcW w:w="4530" w:type="dxa"/>
            <w:vAlign w:val="center"/>
          </w:tcPr>
          <w:p w:rsidR="00AB50B3" w:rsidRPr="00B32C91" w:rsidRDefault="00B32C91" w:rsidP="00ED1EA8">
            <w:pPr>
              <w:spacing w:after="200" w:line="276" w:lineRule="auto"/>
              <w:rPr>
                <w:rFonts w:cstheme="majorHAnsi"/>
                <w:sz w:val="18"/>
                <w:szCs w:val="18"/>
                <w:highlight w:val="yellow"/>
              </w:rPr>
            </w:pPr>
            <w:r w:rsidRPr="00B32C91">
              <w:rPr>
                <w:rFonts w:cstheme="majorHAnsi"/>
                <w:sz w:val="18"/>
                <w:szCs w:val="18"/>
                <w:highlight w:val="yellow"/>
              </w:rPr>
              <w:t>Uwzględniono – dodano adnotacje do kart zadań rewitalizacyjnych</w:t>
            </w:r>
          </w:p>
        </w:tc>
      </w:tr>
      <w:tr w:rsidR="000A1C32" w:rsidRPr="008256E9" w:rsidTr="00B45666">
        <w:trPr>
          <w:cantSplit/>
          <w:trHeight w:val="360"/>
        </w:trPr>
        <w:tc>
          <w:tcPr>
            <w:tcW w:w="9060" w:type="dxa"/>
            <w:gridSpan w:val="2"/>
            <w:shd w:val="clear" w:color="auto" w:fill="DEEAF6" w:themeFill="accent1" w:themeFillTint="33"/>
          </w:tcPr>
          <w:p w:rsidR="00AB50B3" w:rsidRPr="00F81BCD" w:rsidRDefault="000A1C32" w:rsidP="007F38D3">
            <w:pPr>
              <w:jc w:val="center"/>
              <w:rPr>
                <w:rFonts w:cstheme="majorHAnsi"/>
                <w:b/>
                <w:sz w:val="20"/>
                <w:szCs w:val="18"/>
              </w:rPr>
            </w:pPr>
            <w:r w:rsidRPr="00F81BCD">
              <w:rPr>
                <w:rFonts w:asciiTheme="minorHAnsi" w:hAnsiTheme="minorHAnsi" w:cstheme="minorHAnsi"/>
                <w:b/>
                <w:sz w:val="20"/>
                <w:szCs w:val="18"/>
              </w:rPr>
              <w:t xml:space="preserve">Podmiot </w:t>
            </w:r>
            <w:proofErr w:type="gramStart"/>
            <w:r w:rsidRPr="00F81BCD">
              <w:rPr>
                <w:rFonts w:asciiTheme="minorHAnsi" w:hAnsiTheme="minorHAnsi" w:cstheme="minorHAnsi"/>
                <w:b/>
                <w:sz w:val="20"/>
                <w:szCs w:val="18"/>
              </w:rPr>
              <w:t xml:space="preserve">zgłaszający: </w:t>
            </w:r>
            <w:r w:rsidR="007F38D3" w:rsidRPr="00F81BCD">
              <w:t xml:space="preserve"> </w:t>
            </w:r>
            <w:r w:rsidR="007F38D3" w:rsidRPr="00F81BCD">
              <w:rPr>
                <w:rFonts w:asciiTheme="minorHAnsi" w:hAnsiTheme="minorHAnsi" w:cstheme="minorHAnsi"/>
                <w:b/>
                <w:sz w:val="20"/>
                <w:szCs w:val="18"/>
              </w:rPr>
              <w:t>Polska</w:t>
            </w:r>
            <w:proofErr w:type="gramEnd"/>
            <w:r w:rsidR="007F38D3" w:rsidRPr="00F81BCD">
              <w:rPr>
                <w:rFonts w:asciiTheme="minorHAnsi" w:hAnsiTheme="minorHAnsi" w:cstheme="minorHAnsi"/>
                <w:b/>
                <w:sz w:val="20"/>
                <w:szCs w:val="18"/>
              </w:rPr>
              <w:t xml:space="preserve"> Spółka Gazownictwa sp. z o.</w:t>
            </w:r>
            <w:proofErr w:type="gramStart"/>
            <w:r w:rsidR="007F38D3" w:rsidRPr="00F81BCD">
              <w:rPr>
                <w:rFonts w:asciiTheme="minorHAnsi" w:hAnsiTheme="minorHAnsi" w:cstheme="minorHAnsi"/>
                <w:b/>
                <w:sz w:val="20"/>
                <w:szCs w:val="18"/>
              </w:rPr>
              <w:t>o</w:t>
            </w:r>
            <w:proofErr w:type="gramEnd"/>
            <w:r w:rsidR="007F38D3" w:rsidRPr="00F81BCD">
              <w:rPr>
                <w:rFonts w:asciiTheme="minorHAnsi" w:hAnsiTheme="minorHAnsi" w:cstheme="minorHAnsi"/>
                <w:b/>
                <w:sz w:val="20"/>
                <w:szCs w:val="18"/>
              </w:rPr>
              <w:t>. Oddział Zakład Gazowniczy w Lublinie</w:t>
            </w:r>
          </w:p>
        </w:tc>
      </w:tr>
      <w:tr w:rsidR="000A1C32" w:rsidRPr="008256E9" w:rsidTr="00B45666">
        <w:trPr>
          <w:cantSplit/>
          <w:trHeight w:val="57"/>
        </w:trPr>
        <w:tc>
          <w:tcPr>
            <w:tcW w:w="4530" w:type="dxa"/>
            <w:shd w:val="clear" w:color="auto" w:fill="DEEAF6" w:themeFill="accent1" w:themeFillTint="33"/>
          </w:tcPr>
          <w:p w:rsidR="000A1C32" w:rsidRPr="00A72795" w:rsidRDefault="000A1C32" w:rsidP="00F15908">
            <w:pPr>
              <w:jc w:val="center"/>
              <w:rPr>
                <w:rFonts w:ascii="Lato" w:hAnsi="Lato"/>
                <w:b/>
                <w:sz w:val="18"/>
                <w:szCs w:val="18"/>
                <w:highlight w:val="yellow"/>
              </w:rPr>
            </w:pPr>
            <w:r w:rsidRPr="004B3A17">
              <w:rPr>
                <w:rFonts w:ascii="Lato" w:hAnsi="Lato"/>
                <w:b/>
                <w:sz w:val="18"/>
                <w:szCs w:val="18"/>
              </w:rPr>
              <w:t>Uwaga/sugestia</w:t>
            </w:r>
          </w:p>
        </w:tc>
        <w:tc>
          <w:tcPr>
            <w:tcW w:w="4530" w:type="dxa"/>
            <w:shd w:val="clear" w:color="auto" w:fill="DEEAF6" w:themeFill="accent1" w:themeFillTint="33"/>
          </w:tcPr>
          <w:p w:rsidR="000A1C32" w:rsidRPr="00F81BCD" w:rsidRDefault="000A1C32" w:rsidP="00F15908">
            <w:pPr>
              <w:jc w:val="center"/>
              <w:rPr>
                <w:rFonts w:ascii="Lato" w:hAnsi="Lato"/>
                <w:b/>
                <w:sz w:val="18"/>
                <w:szCs w:val="18"/>
              </w:rPr>
            </w:pPr>
            <w:r w:rsidRPr="00F81BCD">
              <w:rPr>
                <w:rFonts w:ascii="Lato" w:hAnsi="Lato"/>
                <w:b/>
                <w:sz w:val="18"/>
                <w:szCs w:val="18"/>
              </w:rPr>
              <w:t>Uzasadnienie</w:t>
            </w:r>
          </w:p>
        </w:tc>
      </w:tr>
      <w:tr w:rsidR="000A1C32" w:rsidRPr="008256E9" w:rsidTr="00F15908">
        <w:trPr>
          <w:cantSplit/>
          <w:trHeight w:val="57"/>
        </w:trPr>
        <w:tc>
          <w:tcPr>
            <w:tcW w:w="4530" w:type="dxa"/>
            <w:vAlign w:val="center"/>
          </w:tcPr>
          <w:p w:rsidR="007F38D3" w:rsidRPr="007F38D3" w:rsidRDefault="007F38D3" w:rsidP="007F38D3">
            <w:pPr>
              <w:pStyle w:val="Standard"/>
              <w:autoSpaceDE w:val="0"/>
              <w:rPr>
                <w:rFonts w:asciiTheme="minorHAnsi" w:hAnsiTheme="minorHAnsi" w:cstheme="minorHAnsi"/>
                <w:color w:val="000000"/>
                <w:sz w:val="18"/>
                <w:szCs w:val="18"/>
                <w:lang w:eastAsia="ar-SA"/>
              </w:rPr>
            </w:pPr>
            <w:r>
              <w:rPr>
                <w:rFonts w:asciiTheme="minorHAnsi" w:hAnsiTheme="minorHAnsi" w:cstheme="minorHAnsi"/>
                <w:color w:val="000000"/>
                <w:sz w:val="18"/>
                <w:szCs w:val="18"/>
                <w:lang w:eastAsia="ar-SA"/>
              </w:rPr>
              <w:t>W obrę</w:t>
            </w:r>
            <w:r w:rsidRPr="007F38D3">
              <w:rPr>
                <w:rFonts w:asciiTheme="minorHAnsi" w:hAnsiTheme="minorHAnsi" w:cstheme="minorHAnsi"/>
                <w:color w:val="000000"/>
                <w:sz w:val="18"/>
                <w:szCs w:val="18"/>
                <w:lang w:eastAsia="ar-SA"/>
              </w:rPr>
              <w:t>bie gminy Ryki jest zloka</w:t>
            </w:r>
            <w:r w:rsidR="00DC3FAD">
              <w:rPr>
                <w:rFonts w:asciiTheme="minorHAnsi" w:hAnsiTheme="minorHAnsi" w:cstheme="minorHAnsi"/>
                <w:color w:val="000000"/>
                <w:sz w:val="18"/>
                <w:szCs w:val="18"/>
                <w:lang w:eastAsia="ar-SA"/>
              </w:rPr>
              <w:t xml:space="preserve">lizowana infrastruktura gazowa: </w:t>
            </w:r>
            <w:r w:rsidR="00DC3FAD" w:rsidRPr="007F38D3">
              <w:rPr>
                <w:rFonts w:asciiTheme="minorHAnsi" w:hAnsiTheme="minorHAnsi" w:cstheme="minorHAnsi"/>
                <w:color w:val="000000"/>
                <w:sz w:val="18"/>
                <w:szCs w:val="18"/>
                <w:lang w:eastAsia="ar-SA"/>
              </w:rPr>
              <w:t>średniego</w:t>
            </w:r>
            <w:r w:rsidRPr="007F38D3">
              <w:rPr>
                <w:rFonts w:asciiTheme="minorHAnsi" w:hAnsiTheme="minorHAnsi" w:cstheme="minorHAnsi"/>
                <w:color w:val="000000"/>
                <w:sz w:val="18"/>
                <w:szCs w:val="18"/>
                <w:lang w:eastAsia="ar-SA"/>
              </w:rPr>
              <w:t xml:space="preserve"> </w:t>
            </w:r>
            <w:r w:rsidR="00DC3FAD" w:rsidRPr="007F38D3">
              <w:rPr>
                <w:rFonts w:asciiTheme="minorHAnsi" w:hAnsiTheme="minorHAnsi" w:cstheme="minorHAnsi"/>
                <w:color w:val="000000"/>
                <w:sz w:val="18"/>
                <w:szCs w:val="18"/>
                <w:lang w:eastAsia="ar-SA"/>
              </w:rPr>
              <w:t>ciśnienia</w:t>
            </w:r>
            <w:r w:rsidRPr="007F38D3">
              <w:rPr>
                <w:rFonts w:asciiTheme="minorHAnsi" w:hAnsiTheme="minorHAnsi" w:cstheme="minorHAnsi"/>
                <w:color w:val="000000"/>
                <w:sz w:val="18"/>
                <w:szCs w:val="18"/>
                <w:lang w:eastAsia="ar-SA"/>
              </w:rPr>
              <w:t>.</w:t>
            </w:r>
          </w:p>
          <w:p w:rsidR="007F38D3" w:rsidRPr="007F38D3" w:rsidRDefault="00DC3FAD" w:rsidP="004B3A17">
            <w:pPr>
              <w:pStyle w:val="Standard"/>
              <w:numPr>
                <w:ilvl w:val="0"/>
                <w:numId w:val="4"/>
              </w:numPr>
              <w:autoSpaceDE w:val="0"/>
              <w:rPr>
                <w:rFonts w:asciiTheme="minorHAnsi" w:hAnsiTheme="minorHAnsi" w:cstheme="minorHAnsi"/>
                <w:color w:val="000000"/>
                <w:sz w:val="18"/>
                <w:szCs w:val="18"/>
                <w:lang w:eastAsia="ar-SA"/>
              </w:rPr>
            </w:pPr>
            <w:r w:rsidRPr="007F38D3">
              <w:rPr>
                <w:rFonts w:asciiTheme="minorHAnsi" w:hAnsiTheme="minorHAnsi" w:cstheme="minorHAnsi"/>
                <w:color w:val="000000"/>
                <w:sz w:val="18"/>
                <w:szCs w:val="18"/>
                <w:lang w:eastAsia="ar-SA"/>
              </w:rPr>
              <w:t>Planując</w:t>
            </w:r>
            <w:r w:rsidR="007F38D3" w:rsidRPr="007F38D3">
              <w:rPr>
                <w:rFonts w:asciiTheme="minorHAnsi" w:hAnsiTheme="minorHAnsi" w:cstheme="minorHAnsi"/>
                <w:color w:val="000000"/>
                <w:sz w:val="18"/>
                <w:szCs w:val="18"/>
                <w:lang w:eastAsia="ar-SA"/>
              </w:rPr>
              <w:t xml:space="preserve"> </w:t>
            </w:r>
            <w:r w:rsidRPr="007F38D3">
              <w:rPr>
                <w:rFonts w:asciiTheme="minorHAnsi" w:hAnsiTheme="minorHAnsi" w:cstheme="minorHAnsi"/>
                <w:color w:val="000000"/>
                <w:sz w:val="18"/>
                <w:szCs w:val="18"/>
                <w:lang w:eastAsia="ar-SA"/>
              </w:rPr>
              <w:t>rozbudowę</w:t>
            </w:r>
            <w:r>
              <w:rPr>
                <w:rFonts w:asciiTheme="minorHAnsi" w:hAnsiTheme="minorHAnsi" w:cstheme="minorHAnsi"/>
                <w:color w:val="000000"/>
                <w:sz w:val="18"/>
                <w:szCs w:val="18"/>
                <w:lang w:eastAsia="ar-SA"/>
              </w:rPr>
              <w:t xml:space="preserve"> infrastruktury należy uwzglę</w:t>
            </w:r>
            <w:r w:rsidRPr="007F38D3">
              <w:rPr>
                <w:rFonts w:asciiTheme="minorHAnsi" w:hAnsiTheme="minorHAnsi" w:cstheme="minorHAnsi"/>
                <w:color w:val="000000"/>
                <w:sz w:val="18"/>
                <w:szCs w:val="18"/>
                <w:lang w:eastAsia="ar-SA"/>
              </w:rPr>
              <w:t>dnić</w:t>
            </w:r>
            <w:r w:rsidR="007F38D3" w:rsidRPr="007F38D3">
              <w:rPr>
                <w:rFonts w:asciiTheme="minorHAnsi" w:hAnsiTheme="minorHAnsi" w:cstheme="minorHAnsi"/>
                <w:color w:val="000000"/>
                <w:sz w:val="18"/>
                <w:szCs w:val="18"/>
                <w:lang w:eastAsia="ar-SA"/>
              </w:rPr>
              <w:t xml:space="preserve"> </w:t>
            </w:r>
            <w:r w:rsidRPr="007F38D3">
              <w:rPr>
                <w:rFonts w:asciiTheme="minorHAnsi" w:hAnsiTheme="minorHAnsi" w:cstheme="minorHAnsi"/>
                <w:color w:val="000000"/>
                <w:sz w:val="18"/>
                <w:szCs w:val="18"/>
                <w:lang w:eastAsia="ar-SA"/>
              </w:rPr>
              <w:t>konieczność</w:t>
            </w:r>
            <w:r w:rsidR="007F38D3" w:rsidRPr="007F38D3">
              <w:rPr>
                <w:rFonts w:asciiTheme="minorHAnsi" w:hAnsiTheme="minorHAnsi" w:cstheme="minorHAnsi"/>
                <w:color w:val="000000"/>
                <w:sz w:val="18"/>
                <w:szCs w:val="18"/>
                <w:lang w:eastAsia="ar-SA"/>
              </w:rPr>
              <w:t xml:space="preserve"> zachowania stref kontrolowanych dla </w:t>
            </w:r>
            <w:r w:rsidRPr="007F38D3">
              <w:rPr>
                <w:rFonts w:asciiTheme="minorHAnsi" w:hAnsiTheme="minorHAnsi" w:cstheme="minorHAnsi"/>
                <w:color w:val="000000"/>
                <w:sz w:val="18"/>
                <w:szCs w:val="18"/>
                <w:lang w:eastAsia="ar-SA"/>
              </w:rPr>
              <w:t>istniejących</w:t>
            </w:r>
            <w:r w:rsidR="007F38D3" w:rsidRPr="007F38D3">
              <w:rPr>
                <w:rFonts w:asciiTheme="minorHAnsi" w:hAnsiTheme="minorHAnsi" w:cstheme="minorHAnsi"/>
                <w:color w:val="000000"/>
                <w:sz w:val="18"/>
                <w:szCs w:val="18"/>
                <w:lang w:eastAsia="ar-SA"/>
              </w:rPr>
              <w:t xml:space="preserve"> gazociqg6w zgodnie z </w:t>
            </w:r>
            <w:r w:rsidRPr="007F38D3">
              <w:rPr>
                <w:rFonts w:asciiTheme="minorHAnsi" w:hAnsiTheme="minorHAnsi" w:cstheme="minorHAnsi"/>
                <w:color w:val="000000"/>
                <w:sz w:val="18"/>
                <w:szCs w:val="18"/>
                <w:lang w:eastAsia="ar-SA"/>
              </w:rPr>
              <w:t>obowiązującymi</w:t>
            </w:r>
            <w:r w:rsidR="007F38D3" w:rsidRPr="007F38D3">
              <w:rPr>
                <w:rFonts w:asciiTheme="minorHAnsi" w:hAnsiTheme="minorHAnsi" w:cstheme="minorHAnsi"/>
                <w:color w:val="000000"/>
                <w:sz w:val="18"/>
                <w:szCs w:val="18"/>
                <w:lang w:eastAsia="ar-SA"/>
              </w:rPr>
              <w:t xml:space="preserve"> przepisami.</w:t>
            </w:r>
          </w:p>
          <w:p w:rsidR="007F38D3" w:rsidRPr="004B3A17" w:rsidRDefault="007F38D3" w:rsidP="004B3A17">
            <w:pPr>
              <w:pStyle w:val="Standard"/>
              <w:numPr>
                <w:ilvl w:val="0"/>
                <w:numId w:val="3"/>
              </w:numPr>
              <w:autoSpaceDE w:val="0"/>
              <w:rPr>
                <w:rFonts w:asciiTheme="minorHAnsi" w:hAnsiTheme="minorHAnsi" w:cstheme="minorHAnsi"/>
                <w:color w:val="000000"/>
                <w:sz w:val="18"/>
                <w:szCs w:val="18"/>
                <w:lang w:eastAsia="ar-SA"/>
              </w:rPr>
            </w:pPr>
            <w:r w:rsidRPr="007F38D3">
              <w:rPr>
                <w:rFonts w:asciiTheme="minorHAnsi" w:hAnsiTheme="minorHAnsi" w:cstheme="minorHAnsi"/>
                <w:color w:val="000000"/>
                <w:sz w:val="18"/>
                <w:szCs w:val="18"/>
                <w:lang w:eastAsia="ar-SA"/>
              </w:rPr>
              <w:t xml:space="preserve">W strefie kontrolowanej </w:t>
            </w:r>
            <w:r w:rsidR="00DC3FAD" w:rsidRPr="007F38D3">
              <w:rPr>
                <w:rFonts w:asciiTheme="minorHAnsi" w:hAnsiTheme="minorHAnsi" w:cstheme="minorHAnsi"/>
                <w:color w:val="000000"/>
                <w:sz w:val="18"/>
                <w:szCs w:val="18"/>
                <w:lang w:eastAsia="ar-SA"/>
              </w:rPr>
              <w:t>istniejących</w:t>
            </w:r>
            <w:r w:rsidRPr="007F38D3">
              <w:rPr>
                <w:rFonts w:asciiTheme="minorHAnsi" w:hAnsiTheme="minorHAnsi" w:cstheme="minorHAnsi"/>
                <w:color w:val="000000"/>
                <w:sz w:val="18"/>
                <w:szCs w:val="18"/>
                <w:lang w:eastAsia="ar-SA"/>
              </w:rPr>
              <w:t xml:space="preserve"> gazociqg6w dopuszcza </w:t>
            </w:r>
            <w:r w:rsidRPr="004B3A17">
              <w:rPr>
                <w:rFonts w:asciiTheme="minorHAnsi" w:hAnsiTheme="minorHAnsi" w:cstheme="minorHAnsi"/>
                <w:color w:val="000000"/>
                <w:sz w:val="18"/>
                <w:szCs w:val="18"/>
                <w:lang w:eastAsia="ar-SA"/>
              </w:rPr>
              <w:t>si</w:t>
            </w:r>
            <w:r w:rsidR="00DC3FAD" w:rsidRPr="004B3A17">
              <w:rPr>
                <w:rFonts w:asciiTheme="minorHAnsi" w:hAnsiTheme="minorHAnsi" w:cstheme="minorHAnsi"/>
                <w:color w:val="000000"/>
                <w:sz w:val="18"/>
                <w:szCs w:val="18"/>
                <w:lang w:eastAsia="ar-SA"/>
              </w:rPr>
              <w:t>ę</w:t>
            </w:r>
            <w:r w:rsidRPr="004B3A17">
              <w:rPr>
                <w:rFonts w:asciiTheme="minorHAnsi" w:hAnsiTheme="minorHAnsi" w:cstheme="minorHAnsi"/>
                <w:color w:val="000000"/>
                <w:sz w:val="18"/>
                <w:szCs w:val="18"/>
                <w:lang w:eastAsia="ar-SA"/>
              </w:rPr>
              <w:t xml:space="preserve"> </w:t>
            </w:r>
            <w:r w:rsidR="00DC3FAD" w:rsidRPr="004B3A17">
              <w:rPr>
                <w:rFonts w:asciiTheme="minorHAnsi" w:hAnsiTheme="minorHAnsi" w:cstheme="minorHAnsi"/>
                <w:color w:val="000000"/>
                <w:sz w:val="18"/>
                <w:szCs w:val="18"/>
                <w:lang w:eastAsia="ar-SA"/>
              </w:rPr>
              <w:t>budowę</w:t>
            </w:r>
            <w:r w:rsidRPr="004B3A17">
              <w:rPr>
                <w:rFonts w:asciiTheme="minorHAnsi" w:hAnsiTheme="minorHAnsi" w:cstheme="minorHAnsi"/>
                <w:color w:val="000000"/>
                <w:sz w:val="18"/>
                <w:szCs w:val="18"/>
                <w:lang w:eastAsia="ar-SA"/>
              </w:rPr>
              <w:t xml:space="preserve"> nowych sieci gazowych.</w:t>
            </w:r>
          </w:p>
          <w:p w:rsidR="007F38D3" w:rsidRPr="004B3A17" w:rsidRDefault="00DC3FAD" w:rsidP="004B3A17">
            <w:pPr>
              <w:pStyle w:val="Standard"/>
              <w:numPr>
                <w:ilvl w:val="0"/>
                <w:numId w:val="3"/>
              </w:numPr>
              <w:autoSpaceDE w:val="0"/>
              <w:rPr>
                <w:rFonts w:asciiTheme="minorHAnsi" w:hAnsiTheme="minorHAnsi" w:cstheme="minorHAnsi"/>
                <w:color w:val="000000"/>
                <w:sz w:val="18"/>
                <w:szCs w:val="18"/>
                <w:lang w:eastAsia="ar-SA"/>
              </w:rPr>
            </w:pPr>
            <w:r w:rsidRPr="004B3A17">
              <w:rPr>
                <w:rFonts w:asciiTheme="minorHAnsi" w:hAnsiTheme="minorHAnsi" w:cstheme="minorHAnsi"/>
                <w:color w:val="000000"/>
                <w:sz w:val="18"/>
                <w:szCs w:val="18"/>
                <w:lang w:eastAsia="ar-SA"/>
              </w:rPr>
              <w:t xml:space="preserve">W </w:t>
            </w:r>
            <w:r w:rsidR="007F38D3" w:rsidRPr="004B3A17">
              <w:rPr>
                <w:rFonts w:asciiTheme="minorHAnsi" w:hAnsiTheme="minorHAnsi" w:cstheme="minorHAnsi"/>
                <w:color w:val="000000"/>
                <w:sz w:val="18"/>
                <w:szCs w:val="18"/>
                <w:lang w:eastAsia="ar-SA"/>
              </w:rPr>
              <w:t>st</w:t>
            </w:r>
            <w:r w:rsidRPr="004B3A17">
              <w:rPr>
                <w:rFonts w:asciiTheme="minorHAnsi" w:hAnsiTheme="minorHAnsi" w:cstheme="minorHAnsi"/>
                <w:color w:val="000000"/>
                <w:sz w:val="18"/>
                <w:szCs w:val="18"/>
                <w:lang w:eastAsia="ar-SA"/>
              </w:rPr>
              <w:t>refach kontrolowanych nie należ</w:t>
            </w:r>
            <w:r w:rsidR="007F38D3" w:rsidRPr="004B3A17">
              <w:rPr>
                <w:rFonts w:asciiTheme="minorHAnsi" w:hAnsiTheme="minorHAnsi" w:cstheme="minorHAnsi"/>
                <w:color w:val="000000"/>
                <w:sz w:val="18"/>
                <w:szCs w:val="18"/>
                <w:lang w:eastAsia="ar-SA"/>
              </w:rPr>
              <w:t xml:space="preserve">y </w:t>
            </w:r>
            <w:r w:rsidRPr="004B3A17">
              <w:rPr>
                <w:rFonts w:asciiTheme="minorHAnsi" w:hAnsiTheme="minorHAnsi" w:cstheme="minorHAnsi"/>
                <w:color w:val="000000"/>
                <w:sz w:val="18"/>
                <w:szCs w:val="18"/>
                <w:lang w:eastAsia="ar-SA"/>
              </w:rPr>
              <w:t>wznosić</w:t>
            </w:r>
            <w:r w:rsidR="007F38D3" w:rsidRPr="004B3A17">
              <w:rPr>
                <w:rFonts w:asciiTheme="minorHAnsi" w:hAnsiTheme="minorHAnsi" w:cstheme="minorHAnsi"/>
                <w:color w:val="000000"/>
                <w:sz w:val="18"/>
                <w:szCs w:val="18"/>
                <w:lang w:eastAsia="ar-SA"/>
              </w:rPr>
              <w:t xml:space="preserve"> </w:t>
            </w:r>
            <w:proofErr w:type="gramStart"/>
            <w:r w:rsidR="007F38D3" w:rsidRPr="004B3A17">
              <w:rPr>
                <w:rFonts w:asciiTheme="minorHAnsi" w:hAnsiTheme="minorHAnsi" w:cstheme="minorHAnsi"/>
                <w:color w:val="000000"/>
                <w:sz w:val="18"/>
                <w:szCs w:val="18"/>
                <w:lang w:eastAsia="ar-SA"/>
              </w:rPr>
              <w:t>budynk</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 xml:space="preserve">w,  </w:t>
            </w:r>
            <w:r w:rsidRPr="004B3A17">
              <w:rPr>
                <w:rFonts w:asciiTheme="minorHAnsi" w:hAnsiTheme="minorHAnsi" w:cstheme="minorHAnsi"/>
                <w:color w:val="000000"/>
                <w:sz w:val="18"/>
                <w:szCs w:val="18"/>
                <w:lang w:eastAsia="ar-SA"/>
              </w:rPr>
              <w:t>urządzać</w:t>
            </w:r>
            <w:proofErr w:type="gramEnd"/>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stałych</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składów</w:t>
            </w:r>
            <w:r w:rsidR="007F38D3" w:rsidRPr="004B3A17">
              <w:rPr>
                <w:rFonts w:asciiTheme="minorHAnsi" w:hAnsiTheme="minorHAnsi" w:cstheme="minorHAnsi"/>
                <w:color w:val="000000"/>
                <w:sz w:val="18"/>
                <w:szCs w:val="18"/>
                <w:lang w:eastAsia="ar-SA"/>
              </w:rPr>
              <w:t xml:space="preserve"> i magazyn</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 xml:space="preserve">w, </w:t>
            </w:r>
            <w:r w:rsidRPr="004B3A17">
              <w:rPr>
                <w:rFonts w:asciiTheme="minorHAnsi" w:hAnsiTheme="minorHAnsi" w:cstheme="minorHAnsi"/>
                <w:color w:val="000000"/>
                <w:sz w:val="18"/>
                <w:szCs w:val="18"/>
                <w:lang w:eastAsia="ar-SA"/>
              </w:rPr>
              <w:t>sadzić</w:t>
            </w:r>
            <w:r w:rsidR="007F38D3" w:rsidRPr="004B3A17">
              <w:rPr>
                <w:rFonts w:asciiTheme="minorHAnsi" w:hAnsiTheme="minorHAnsi" w:cstheme="minorHAnsi"/>
                <w:color w:val="000000"/>
                <w:sz w:val="18"/>
                <w:szCs w:val="18"/>
                <w:lang w:eastAsia="ar-SA"/>
              </w:rPr>
              <w:t xml:space="preserve"> drzew i krzew</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 xml:space="preserve">w oraz </w:t>
            </w:r>
            <w:r w:rsidRPr="004B3A17">
              <w:rPr>
                <w:rFonts w:asciiTheme="minorHAnsi" w:hAnsiTheme="minorHAnsi" w:cstheme="minorHAnsi"/>
                <w:color w:val="000000"/>
                <w:sz w:val="18"/>
                <w:szCs w:val="18"/>
                <w:lang w:eastAsia="ar-SA"/>
              </w:rPr>
              <w:t>podejmować</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działalności</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mogącej</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zagrozić</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trwałości</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gazociągu</w:t>
            </w:r>
            <w:r w:rsidR="007F38D3" w:rsidRPr="004B3A17">
              <w:rPr>
                <w:rFonts w:asciiTheme="minorHAnsi" w:hAnsiTheme="minorHAnsi" w:cstheme="minorHAnsi"/>
                <w:color w:val="000000"/>
                <w:sz w:val="18"/>
                <w:szCs w:val="18"/>
                <w:lang w:eastAsia="ar-SA"/>
              </w:rPr>
              <w:t xml:space="preserve"> podczas jego eksploatacji.</w:t>
            </w:r>
          </w:p>
          <w:p w:rsidR="00DC3FAD" w:rsidRPr="004B3A17" w:rsidRDefault="007F38D3" w:rsidP="004B3A17">
            <w:pPr>
              <w:pStyle w:val="Standard"/>
              <w:numPr>
                <w:ilvl w:val="0"/>
                <w:numId w:val="3"/>
              </w:numPr>
              <w:autoSpaceDE w:val="0"/>
              <w:rPr>
                <w:rFonts w:asciiTheme="minorHAnsi" w:hAnsiTheme="minorHAnsi" w:cstheme="minorHAnsi"/>
                <w:color w:val="000000"/>
                <w:sz w:val="18"/>
                <w:szCs w:val="18"/>
                <w:lang w:eastAsia="ar-SA"/>
              </w:rPr>
            </w:pPr>
            <w:r w:rsidRPr="004B3A17">
              <w:rPr>
                <w:rFonts w:asciiTheme="minorHAnsi" w:hAnsiTheme="minorHAnsi" w:cstheme="minorHAnsi"/>
                <w:color w:val="000000"/>
                <w:sz w:val="18"/>
                <w:szCs w:val="18"/>
                <w:lang w:eastAsia="ar-SA"/>
              </w:rPr>
              <w:t xml:space="preserve">W strefach kontrolowanych istnieje ograniczenie praw </w:t>
            </w:r>
            <w:r w:rsidR="00DC3FAD" w:rsidRPr="004B3A17">
              <w:rPr>
                <w:rFonts w:asciiTheme="minorHAnsi" w:hAnsiTheme="minorHAnsi" w:cstheme="minorHAnsi"/>
                <w:color w:val="000000"/>
                <w:sz w:val="18"/>
                <w:szCs w:val="18"/>
                <w:lang w:eastAsia="ar-SA"/>
              </w:rPr>
              <w:t>własności</w:t>
            </w:r>
            <w:r w:rsidRPr="004B3A17">
              <w:rPr>
                <w:rFonts w:asciiTheme="minorHAnsi" w:hAnsiTheme="minorHAnsi" w:cstheme="minorHAnsi"/>
                <w:color w:val="000000"/>
                <w:sz w:val="18"/>
                <w:szCs w:val="18"/>
                <w:lang w:eastAsia="ar-SA"/>
              </w:rPr>
              <w:t xml:space="preserve"> </w:t>
            </w:r>
            <w:r w:rsidR="00DC3FAD" w:rsidRPr="004B3A17">
              <w:rPr>
                <w:rFonts w:asciiTheme="minorHAnsi" w:hAnsiTheme="minorHAnsi" w:cstheme="minorHAnsi"/>
                <w:color w:val="000000"/>
                <w:sz w:val="18"/>
                <w:szCs w:val="18"/>
                <w:lang w:eastAsia="ar-SA"/>
              </w:rPr>
              <w:t>właścicieli</w:t>
            </w:r>
            <w:r w:rsidRPr="004B3A17">
              <w:rPr>
                <w:rFonts w:asciiTheme="minorHAnsi" w:hAnsiTheme="minorHAnsi" w:cstheme="minorHAnsi"/>
                <w:color w:val="000000"/>
                <w:sz w:val="18"/>
                <w:szCs w:val="18"/>
                <w:lang w:eastAsia="ar-SA"/>
              </w:rPr>
              <w:t xml:space="preserve"> grunt</w:t>
            </w:r>
            <w:r w:rsidR="00DC3FAD" w:rsidRPr="004B3A17">
              <w:rPr>
                <w:rFonts w:asciiTheme="minorHAnsi" w:hAnsiTheme="minorHAnsi" w:cstheme="minorHAnsi"/>
                <w:color w:val="000000"/>
                <w:sz w:val="18"/>
                <w:szCs w:val="18"/>
                <w:lang w:eastAsia="ar-SA"/>
              </w:rPr>
              <w:t>ó</w:t>
            </w:r>
            <w:r w:rsidRPr="004B3A17">
              <w:rPr>
                <w:rFonts w:asciiTheme="minorHAnsi" w:hAnsiTheme="minorHAnsi" w:cstheme="minorHAnsi"/>
                <w:color w:val="000000"/>
                <w:sz w:val="18"/>
                <w:szCs w:val="18"/>
                <w:lang w:eastAsia="ar-SA"/>
              </w:rPr>
              <w:t xml:space="preserve">w </w:t>
            </w:r>
            <w:r w:rsidR="00DC3FAD" w:rsidRPr="004B3A17">
              <w:rPr>
                <w:rFonts w:asciiTheme="minorHAnsi" w:hAnsiTheme="minorHAnsi" w:cstheme="minorHAnsi"/>
                <w:color w:val="000000"/>
                <w:sz w:val="18"/>
                <w:szCs w:val="18"/>
                <w:lang w:eastAsia="ar-SA"/>
              </w:rPr>
              <w:t>związane</w:t>
            </w:r>
            <w:r w:rsidRPr="004B3A17">
              <w:rPr>
                <w:rFonts w:asciiTheme="minorHAnsi" w:hAnsiTheme="minorHAnsi" w:cstheme="minorHAnsi"/>
                <w:color w:val="000000"/>
                <w:sz w:val="18"/>
                <w:szCs w:val="18"/>
                <w:lang w:eastAsia="ar-SA"/>
              </w:rPr>
              <w:t xml:space="preserve"> z zagwarantowaniem </w:t>
            </w:r>
            <w:r w:rsidR="00DC3FAD" w:rsidRPr="004B3A17">
              <w:rPr>
                <w:rFonts w:asciiTheme="minorHAnsi" w:hAnsiTheme="minorHAnsi" w:cstheme="minorHAnsi"/>
                <w:color w:val="000000"/>
                <w:sz w:val="18"/>
                <w:szCs w:val="18"/>
                <w:lang w:eastAsia="ar-SA"/>
              </w:rPr>
              <w:t>dostępności</w:t>
            </w:r>
            <w:r w:rsidRPr="004B3A17">
              <w:rPr>
                <w:rFonts w:asciiTheme="minorHAnsi" w:hAnsiTheme="minorHAnsi" w:cstheme="minorHAnsi"/>
                <w:color w:val="000000"/>
                <w:sz w:val="18"/>
                <w:szCs w:val="18"/>
                <w:lang w:eastAsia="ar-SA"/>
              </w:rPr>
              <w:t xml:space="preserve"> do </w:t>
            </w:r>
            <w:r w:rsidR="00DC3FAD" w:rsidRPr="004B3A17">
              <w:rPr>
                <w:rFonts w:asciiTheme="minorHAnsi" w:hAnsiTheme="minorHAnsi" w:cstheme="minorHAnsi"/>
                <w:color w:val="000000"/>
                <w:sz w:val="18"/>
                <w:szCs w:val="18"/>
                <w:lang w:eastAsia="ar-SA"/>
              </w:rPr>
              <w:t xml:space="preserve">gazociągu dla </w:t>
            </w:r>
            <w:r w:rsidR="00F81BCD" w:rsidRPr="004B3A17">
              <w:rPr>
                <w:rFonts w:asciiTheme="minorHAnsi" w:hAnsiTheme="minorHAnsi" w:cstheme="minorHAnsi"/>
                <w:color w:val="000000"/>
                <w:sz w:val="18"/>
                <w:szCs w:val="18"/>
                <w:lang w:eastAsia="ar-SA"/>
              </w:rPr>
              <w:t>służb</w:t>
            </w:r>
            <w:r w:rsidRPr="004B3A17">
              <w:rPr>
                <w:rFonts w:asciiTheme="minorHAnsi" w:hAnsiTheme="minorHAnsi" w:cstheme="minorHAnsi"/>
                <w:color w:val="000000"/>
                <w:sz w:val="18"/>
                <w:szCs w:val="18"/>
                <w:lang w:eastAsia="ar-SA"/>
              </w:rPr>
              <w:t xml:space="preserve"> eksploatacyjnych Operatora Systemu Dystrybucyjnego.</w:t>
            </w:r>
          </w:p>
          <w:p w:rsidR="00DC3FAD" w:rsidRPr="004B3A17" w:rsidRDefault="007F38D3" w:rsidP="004B3A17">
            <w:pPr>
              <w:pStyle w:val="Standard"/>
              <w:numPr>
                <w:ilvl w:val="0"/>
                <w:numId w:val="3"/>
              </w:numPr>
              <w:autoSpaceDE w:val="0"/>
              <w:rPr>
                <w:rFonts w:asciiTheme="minorHAnsi" w:hAnsiTheme="minorHAnsi" w:cstheme="minorHAnsi"/>
                <w:color w:val="000000"/>
                <w:sz w:val="18"/>
                <w:szCs w:val="18"/>
                <w:lang w:eastAsia="ar-SA"/>
              </w:rPr>
            </w:pPr>
            <w:r w:rsidRPr="004B3A17">
              <w:rPr>
                <w:rFonts w:asciiTheme="minorHAnsi" w:hAnsiTheme="minorHAnsi" w:cstheme="minorHAnsi"/>
                <w:color w:val="000000"/>
                <w:sz w:val="18"/>
                <w:szCs w:val="18"/>
                <w:lang w:eastAsia="ar-SA"/>
              </w:rPr>
              <w:t xml:space="preserve">Ponadto przy scalaniu lub podziale </w:t>
            </w:r>
            <w:r w:rsidR="00DC3FAD" w:rsidRPr="004B3A17">
              <w:rPr>
                <w:rFonts w:asciiTheme="minorHAnsi" w:hAnsiTheme="minorHAnsi" w:cstheme="minorHAnsi"/>
                <w:color w:val="000000"/>
                <w:sz w:val="18"/>
                <w:szCs w:val="18"/>
                <w:lang w:eastAsia="ar-SA"/>
              </w:rPr>
              <w:t>nieruchomości</w:t>
            </w:r>
            <w:r w:rsidRPr="004B3A17">
              <w:rPr>
                <w:rFonts w:asciiTheme="minorHAnsi" w:hAnsiTheme="minorHAnsi" w:cstheme="minorHAnsi"/>
                <w:color w:val="000000"/>
                <w:sz w:val="18"/>
                <w:szCs w:val="18"/>
                <w:lang w:eastAsia="ar-SA"/>
              </w:rPr>
              <w:t xml:space="preserve"> gruntowych lub </w:t>
            </w:r>
            <w:r w:rsidR="00DC3FAD" w:rsidRPr="004B3A17">
              <w:rPr>
                <w:rFonts w:asciiTheme="minorHAnsi" w:hAnsiTheme="minorHAnsi" w:cstheme="minorHAnsi"/>
                <w:color w:val="000000"/>
                <w:sz w:val="18"/>
                <w:szCs w:val="18"/>
                <w:lang w:eastAsia="ar-SA"/>
              </w:rPr>
              <w:t>działek</w:t>
            </w:r>
            <w:r w:rsidRPr="004B3A17">
              <w:rPr>
                <w:rFonts w:asciiTheme="minorHAnsi" w:hAnsiTheme="minorHAnsi" w:cstheme="minorHAnsi"/>
                <w:color w:val="000000"/>
                <w:sz w:val="18"/>
                <w:szCs w:val="18"/>
                <w:lang w:eastAsia="ar-SA"/>
              </w:rPr>
              <w:t xml:space="preserve"> obj</w:t>
            </w:r>
            <w:r w:rsidR="00DC3FAD" w:rsidRPr="004B3A17">
              <w:rPr>
                <w:rFonts w:asciiTheme="minorHAnsi" w:hAnsiTheme="minorHAnsi" w:cstheme="minorHAnsi"/>
                <w:color w:val="000000"/>
                <w:sz w:val="18"/>
                <w:szCs w:val="18"/>
                <w:lang w:eastAsia="ar-SA"/>
              </w:rPr>
              <w:t>ę</w:t>
            </w:r>
            <w:r w:rsidRPr="004B3A17">
              <w:rPr>
                <w:rFonts w:asciiTheme="minorHAnsi" w:hAnsiTheme="minorHAnsi" w:cstheme="minorHAnsi"/>
                <w:color w:val="000000"/>
                <w:sz w:val="18"/>
                <w:szCs w:val="18"/>
                <w:lang w:eastAsia="ar-SA"/>
              </w:rPr>
              <w:t xml:space="preserve">tych planem </w:t>
            </w:r>
            <w:r w:rsidR="00DC3FAD" w:rsidRPr="004B3A17">
              <w:rPr>
                <w:rFonts w:asciiTheme="minorHAnsi" w:hAnsiTheme="minorHAnsi" w:cstheme="minorHAnsi"/>
                <w:color w:val="000000"/>
                <w:sz w:val="18"/>
                <w:szCs w:val="18"/>
                <w:lang w:eastAsia="ar-SA"/>
              </w:rPr>
              <w:t>należy</w:t>
            </w:r>
            <w:r w:rsidRPr="004B3A17">
              <w:rPr>
                <w:rFonts w:asciiTheme="minorHAnsi" w:hAnsiTheme="minorHAnsi" w:cstheme="minorHAnsi"/>
                <w:color w:val="000000"/>
                <w:sz w:val="18"/>
                <w:szCs w:val="18"/>
                <w:lang w:eastAsia="ar-SA"/>
              </w:rPr>
              <w:t xml:space="preserve"> </w:t>
            </w:r>
            <w:r w:rsidR="00DC3FAD" w:rsidRPr="004B3A17">
              <w:rPr>
                <w:rFonts w:asciiTheme="minorHAnsi" w:hAnsiTheme="minorHAnsi" w:cstheme="minorHAnsi"/>
                <w:color w:val="000000"/>
                <w:sz w:val="18"/>
                <w:szCs w:val="18"/>
                <w:lang w:eastAsia="ar-SA"/>
              </w:rPr>
              <w:t>przewidzieć</w:t>
            </w:r>
            <w:r w:rsidRPr="004B3A17">
              <w:rPr>
                <w:rFonts w:asciiTheme="minorHAnsi" w:hAnsiTheme="minorHAnsi" w:cstheme="minorHAnsi"/>
                <w:color w:val="000000"/>
                <w:sz w:val="18"/>
                <w:szCs w:val="18"/>
                <w:lang w:eastAsia="ar-SA"/>
              </w:rPr>
              <w:t xml:space="preserve"> </w:t>
            </w:r>
            <w:r w:rsidR="00DC3FAD" w:rsidRPr="004B3A17">
              <w:rPr>
                <w:rFonts w:asciiTheme="minorHAnsi" w:hAnsiTheme="minorHAnsi" w:cstheme="minorHAnsi"/>
                <w:color w:val="000000"/>
                <w:sz w:val="18"/>
                <w:szCs w:val="18"/>
                <w:lang w:eastAsia="ar-SA"/>
              </w:rPr>
              <w:t>dostępność</w:t>
            </w:r>
            <w:r w:rsidRPr="004B3A17">
              <w:rPr>
                <w:rFonts w:asciiTheme="minorHAnsi" w:hAnsiTheme="minorHAnsi" w:cstheme="minorHAnsi"/>
                <w:color w:val="000000"/>
                <w:sz w:val="18"/>
                <w:szCs w:val="18"/>
                <w:lang w:eastAsia="ar-SA"/>
              </w:rPr>
              <w:t xml:space="preserve"> do infrastruktury technicznej.</w:t>
            </w:r>
          </w:p>
          <w:p w:rsidR="007F38D3" w:rsidRPr="004B3A17" w:rsidRDefault="007F38D3" w:rsidP="004B3A17">
            <w:pPr>
              <w:pStyle w:val="Standard"/>
              <w:numPr>
                <w:ilvl w:val="0"/>
                <w:numId w:val="3"/>
              </w:numPr>
              <w:autoSpaceDE w:val="0"/>
              <w:rPr>
                <w:rFonts w:asciiTheme="minorHAnsi" w:hAnsiTheme="minorHAnsi" w:cstheme="minorHAnsi"/>
                <w:color w:val="000000"/>
                <w:sz w:val="18"/>
                <w:szCs w:val="18"/>
                <w:lang w:eastAsia="ar-SA"/>
              </w:rPr>
            </w:pPr>
            <w:proofErr w:type="gramStart"/>
            <w:r w:rsidRPr="004B3A17">
              <w:rPr>
                <w:rFonts w:asciiTheme="minorHAnsi" w:hAnsiTheme="minorHAnsi" w:cstheme="minorHAnsi"/>
                <w:color w:val="000000"/>
                <w:sz w:val="18"/>
                <w:szCs w:val="18"/>
                <w:lang w:eastAsia="ar-SA"/>
              </w:rPr>
              <w:t>Zastrzegamy  sobie</w:t>
            </w:r>
            <w:proofErr w:type="gramEnd"/>
            <w:r w:rsidRPr="004B3A17">
              <w:rPr>
                <w:rFonts w:asciiTheme="minorHAnsi" w:hAnsiTheme="minorHAnsi" w:cstheme="minorHAnsi"/>
                <w:color w:val="000000"/>
                <w:sz w:val="18"/>
                <w:szCs w:val="18"/>
                <w:lang w:eastAsia="ar-SA"/>
              </w:rPr>
              <w:t xml:space="preserve">  </w:t>
            </w:r>
            <w:r w:rsidR="00DC3FAD" w:rsidRPr="004B3A17">
              <w:rPr>
                <w:rFonts w:asciiTheme="minorHAnsi" w:hAnsiTheme="minorHAnsi" w:cstheme="minorHAnsi"/>
                <w:color w:val="000000"/>
                <w:sz w:val="18"/>
                <w:szCs w:val="18"/>
                <w:lang w:eastAsia="ar-SA"/>
              </w:rPr>
              <w:t>możliwość</w:t>
            </w:r>
            <w:r w:rsidRPr="004B3A17">
              <w:rPr>
                <w:rFonts w:asciiTheme="minorHAnsi" w:hAnsiTheme="minorHAnsi" w:cstheme="minorHAnsi"/>
                <w:color w:val="000000"/>
                <w:sz w:val="18"/>
                <w:szCs w:val="18"/>
                <w:lang w:eastAsia="ar-SA"/>
              </w:rPr>
              <w:t xml:space="preserve">  dost</w:t>
            </w:r>
            <w:r w:rsidR="00DC3FAD" w:rsidRPr="004B3A17">
              <w:rPr>
                <w:rFonts w:asciiTheme="minorHAnsi" w:hAnsiTheme="minorHAnsi" w:cstheme="minorHAnsi"/>
                <w:color w:val="000000"/>
                <w:sz w:val="18"/>
                <w:szCs w:val="18"/>
                <w:lang w:eastAsia="ar-SA"/>
              </w:rPr>
              <w:t>ę</w:t>
            </w:r>
            <w:r w:rsidRPr="004B3A17">
              <w:rPr>
                <w:rFonts w:asciiTheme="minorHAnsi" w:hAnsiTheme="minorHAnsi" w:cstheme="minorHAnsi"/>
                <w:color w:val="000000"/>
                <w:sz w:val="18"/>
                <w:szCs w:val="18"/>
                <w:lang w:eastAsia="ar-SA"/>
              </w:rPr>
              <w:t xml:space="preserve">pu  do  infrastruktury  gazowniczej  w  </w:t>
            </w:r>
            <w:r w:rsidR="00DC3FAD" w:rsidRPr="004B3A17">
              <w:rPr>
                <w:rFonts w:asciiTheme="minorHAnsi" w:hAnsiTheme="minorHAnsi" w:cstheme="minorHAnsi"/>
                <w:color w:val="000000"/>
                <w:sz w:val="18"/>
                <w:szCs w:val="18"/>
                <w:lang w:eastAsia="ar-SA"/>
              </w:rPr>
              <w:t>związku</w:t>
            </w:r>
            <w:r w:rsidRPr="004B3A17">
              <w:rPr>
                <w:rFonts w:asciiTheme="minorHAnsi" w:hAnsiTheme="minorHAnsi" w:cstheme="minorHAnsi"/>
                <w:color w:val="000000"/>
                <w:sz w:val="18"/>
                <w:szCs w:val="18"/>
                <w:lang w:eastAsia="ar-SA"/>
              </w:rPr>
              <w:t xml:space="preserve"> z </w:t>
            </w:r>
            <w:r w:rsidR="00DC3FAD" w:rsidRPr="004B3A17">
              <w:rPr>
                <w:rFonts w:asciiTheme="minorHAnsi" w:hAnsiTheme="minorHAnsi" w:cstheme="minorHAnsi"/>
                <w:color w:val="000000"/>
                <w:sz w:val="18"/>
                <w:szCs w:val="18"/>
                <w:lang w:eastAsia="ar-SA"/>
              </w:rPr>
              <w:t>przebudową</w:t>
            </w:r>
            <w:r w:rsidRPr="004B3A17">
              <w:rPr>
                <w:rFonts w:asciiTheme="minorHAnsi" w:hAnsiTheme="minorHAnsi" w:cstheme="minorHAnsi"/>
                <w:color w:val="000000"/>
                <w:sz w:val="18"/>
                <w:szCs w:val="18"/>
                <w:lang w:eastAsia="ar-SA"/>
              </w:rPr>
              <w:t>, budow</w:t>
            </w:r>
            <w:r w:rsidR="00DC3FAD" w:rsidRPr="004B3A17">
              <w:rPr>
                <w:rFonts w:asciiTheme="minorHAnsi" w:hAnsiTheme="minorHAnsi" w:cstheme="minorHAnsi"/>
                <w:color w:val="000000"/>
                <w:sz w:val="18"/>
                <w:szCs w:val="18"/>
                <w:lang w:eastAsia="ar-SA"/>
              </w:rPr>
              <w:t>ą</w:t>
            </w:r>
            <w:r w:rsidR="004B3A17" w:rsidRPr="004B3A17">
              <w:rPr>
                <w:rFonts w:asciiTheme="minorHAnsi" w:hAnsiTheme="minorHAnsi" w:cstheme="minorHAnsi"/>
                <w:color w:val="000000"/>
                <w:sz w:val="18"/>
                <w:szCs w:val="18"/>
                <w:lang w:eastAsia="ar-SA"/>
              </w:rPr>
              <w:t xml:space="preserve"> nowych sieci, pracami </w:t>
            </w:r>
            <w:proofErr w:type="spellStart"/>
            <w:r w:rsidR="004B3A17" w:rsidRPr="004B3A17">
              <w:rPr>
                <w:rFonts w:asciiTheme="minorHAnsi" w:hAnsiTheme="minorHAnsi" w:cstheme="minorHAnsi"/>
                <w:color w:val="000000"/>
                <w:sz w:val="18"/>
                <w:szCs w:val="18"/>
                <w:lang w:eastAsia="ar-SA"/>
              </w:rPr>
              <w:t>włą</w:t>
            </w:r>
            <w:r w:rsidRPr="004B3A17">
              <w:rPr>
                <w:rFonts w:asciiTheme="minorHAnsi" w:hAnsiTheme="minorHAnsi" w:cstheme="minorHAnsi"/>
                <w:color w:val="000000"/>
                <w:sz w:val="18"/>
                <w:szCs w:val="18"/>
                <w:lang w:eastAsia="ar-SA"/>
              </w:rPr>
              <w:t>czeniowymi</w:t>
            </w:r>
            <w:proofErr w:type="spellEnd"/>
            <w:r w:rsidRPr="004B3A17">
              <w:rPr>
                <w:rFonts w:asciiTheme="minorHAnsi" w:hAnsiTheme="minorHAnsi" w:cstheme="minorHAnsi"/>
                <w:color w:val="000000"/>
                <w:sz w:val="18"/>
                <w:szCs w:val="18"/>
                <w:lang w:eastAsia="ar-SA"/>
              </w:rPr>
              <w:t xml:space="preserve">, awariami oraz </w:t>
            </w:r>
            <w:r w:rsidR="004B3A17" w:rsidRPr="004B3A17">
              <w:rPr>
                <w:rFonts w:asciiTheme="minorHAnsi" w:hAnsiTheme="minorHAnsi" w:cstheme="minorHAnsi"/>
                <w:color w:val="000000"/>
                <w:sz w:val="18"/>
                <w:szCs w:val="18"/>
                <w:lang w:eastAsia="ar-SA"/>
              </w:rPr>
              <w:t>przyłączaniem</w:t>
            </w:r>
            <w:r w:rsidRPr="004B3A17">
              <w:rPr>
                <w:rFonts w:asciiTheme="minorHAnsi" w:hAnsiTheme="minorHAnsi" w:cstheme="minorHAnsi"/>
                <w:color w:val="000000"/>
                <w:sz w:val="18"/>
                <w:szCs w:val="18"/>
                <w:lang w:eastAsia="ar-SA"/>
              </w:rPr>
              <w:t xml:space="preserve"> nowych odbiorc</w:t>
            </w:r>
            <w:r w:rsidR="004B3A17" w:rsidRPr="004B3A17">
              <w:rPr>
                <w:rFonts w:asciiTheme="minorHAnsi" w:hAnsiTheme="minorHAnsi" w:cstheme="minorHAnsi"/>
                <w:color w:val="000000"/>
                <w:sz w:val="18"/>
                <w:szCs w:val="18"/>
                <w:lang w:eastAsia="ar-SA"/>
              </w:rPr>
              <w:t>ó</w:t>
            </w:r>
            <w:r w:rsidRPr="004B3A17">
              <w:rPr>
                <w:rFonts w:asciiTheme="minorHAnsi" w:hAnsiTheme="minorHAnsi" w:cstheme="minorHAnsi"/>
                <w:color w:val="000000"/>
                <w:sz w:val="18"/>
                <w:szCs w:val="18"/>
                <w:lang w:eastAsia="ar-SA"/>
              </w:rPr>
              <w:t>w na podstawie um</w:t>
            </w:r>
            <w:r w:rsidR="004B3A17" w:rsidRPr="004B3A17">
              <w:rPr>
                <w:rFonts w:asciiTheme="minorHAnsi" w:hAnsiTheme="minorHAnsi" w:cstheme="minorHAnsi"/>
                <w:color w:val="000000"/>
                <w:sz w:val="18"/>
                <w:szCs w:val="18"/>
                <w:lang w:eastAsia="ar-SA"/>
              </w:rPr>
              <w:t>ó</w:t>
            </w:r>
            <w:r w:rsidRPr="004B3A17">
              <w:rPr>
                <w:rFonts w:asciiTheme="minorHAnsi" w:hAnsiTheme="minorHAnsi" w:cstheme="minorHAnsi"/>
                <w:color w:val="000000"/>
                <w:sz w:val="18"/>
                <w:szCs w:val="18"/>
                <w:lang w:eastAsia="ar-SA"/>
              </w:rPr>
              <w:t>w przy</w:t>
            </w:r>
            <w:r w:rsidR="004B3A17" w:rsidRPr="004B3A17">
              <w:rPr>
                <w:rFonts w:asciiTheme="minorHAnsi" w:hAnsiTheme="minorHAnsi" w:cstheme="minorHAnsi"/>
                <w:color w:val="000000"/>
                <w:sz w:val="18"/>
                <w:szCs w:val="18"/>
                <w:lang w:eastAsia="ar-SA"/>
              </w:rPr>
              <w:t>łą</w:t>
            </w:r>
            <w:r w:rsidRPr="004B3A17">
              <w:rPr>
                <w:rFonts w:asciiTheme="minorHAnsi" w:hAnsiTheme="minorHAnsi" w:cstheme="minorHAnsi"/>
                <w:color w:val="000000"/>
                <w:sz w:val="18"/>
                <w:szCs w:val="18"/>
                <w:lang w:eastAsia="ar-SA"/>
              </w:rPr>
              <w:t>czeniowych.</w:t>
            </w:r>
          </w:p>
          <w:p w:rsidR="007F38D3" w:rsidRPr="004B3A17" w:rsidRDefault="007F38D3" w:rsidP="004B3A17">
            <w:pPr>
              <w:pStyle w:val="Standard"/>
              <w:numPr>
                <w:ilvl w:val="0"/>
                <w:numId w:val="3"/>
              </w:numPr>
              <w:autoSpaceDE w:val="0"/>
              <w:rPr>
                <w:rFonts w:asciiTheme="minorHAnsi" w:hAnsiTheme="minorHAnsi" w:cstheme="minorHAnsi"/>
                <w:color w:val="000000"/>
                <w:sz w:val="18"/>
                <w:szCs w:val="18"/>
                <w:lang w:eastAsia="ar-SA"/>
              </w:rPr>
            </w:pPr>
            <w:proofErr w:type="gramStart"/>
            <w:r w:rsidRPr="004B3A17">
              <w:rPr>
                <w:rFonts w:asciiTheme="minorHAnsi" w:hAnsiTheme="minorHAnsi" w:cstheme="minorHAnsi"/>
                <w:color w:val="000000"/>
                <w:sz w:val="18"/>
                <w:szCs w:val="18"/>
                <w:lang w:eastAsia="ar-SA"/>
              </w:rPr>
              <w:t>W  przypadku</w:t>
            </w:r>
            <w:proofErr w:type="gramEnd"/>
            <w:r w:rsidRPr="004B3A17">
              <w:rPr>
                <w:rFonts w:asciiTheme="minorHAnsi" w:hAnsiTheme="minorHAnsi" w:cstheme="minorHAnsi"/>
                <w:color w:val="000000"/>
                <w:sz w:val="18"/>
                <w:szCs w:val="18"/>
                <w:lang w:eastAsia="ar-SA"/>
              </w:rPr>
              <w:t xml:space="preserve">  ewentualnej  kolizji  projektowanego  zamierzenia   inwestycyjnego z </w:t>
            </w:r>
            <w:r w:rsidR="004B3A17" w:rsidRPr="004B3A17">
              <w:rPr>
                <w:rFonts w:asciiTheme="minorHAnsi" w:hAnsiTheme="minorHAnsi" w:cstheme="minorHAnsi"/>
                <w:color w:val="000000"/>
                <w:sz w:val="18"/>
                <w:szCs w:val="18"/>
                <w:lang w:eastAsia="ar-SA"/>
              </w:rPr>
              <w:t>istniejącymi</w:t>
            </w:r>
            <w:r w:rsidRPr="004B3A17">
              <w:rPr>
                <w:rFonts w:asciiTheme="minorHAnsi" w:hAnsiTheme="minorHAnsi" w:cstheme="minorHAnsi"/>
                <w:color w:val="000000"/>
                <w:sz w:val="18"/>
                <w:szCs w:val="18"/>
                <w:lang w:eastAsia="ar-SA"/>
              </w:rPr>
              <w:t xml:space="preserve"> </w:t>
            </w:r>
            <w:r w:rsidR="004B3A17" w:rsidRPr="004B3A17">
              <w:rPr>
                <w:rFonts w:asciiTheme="minorHAnsi" w:hAnsiTheme="minorHAnsi" w:cstheme="minorHAnsi"/>
                <w:color w:val="000000"/>
                <w:sz w:val="18"/>
                <w:szCs w:val="18"/>
                <w:lang w:eastAsia="ar-SA"/>
              </w:rPr>
              <w:t>gazociągami</w:t>
            </w:r>
            <w:r w:rsidRPr="004B3A17">
              <w:rPr>
                <w:rFonts w:asciiTheme="minorHAnsi" w:hAnsiTheme="minorHAnsi" w:cstheme="minorHAnsi"/>
                <w:color w:val="000000"/>
                <w:sz w:val="18"/>
                <w:szCs w:val="18"/>
                <w:lang w:eastAsia="ar-SA"/>
              </w:rPr>
              <w:t xml:space="preserve"> </w:t>
            </w:r>
            <w:r w:rsidR="004B3A17" w:rsidRPr="004B3A17">
              <w:rPr>
                <w:rFonts w:asciiTheme="minorHAnsi" w:hAnsiTheme="minorHAnsi" w:cstheme="minorHAnsi"/>
                <w:color w:val="000000"/>
                <w:sz w:val="18"/>
                <w:szCs w:val="18"/>
                <w:lang w:eastAsia="ar-SA"/>
              </w:rPr>
              <w:t>możliwe</w:t>
            </w:r>
            <w:r w:rsidRPr="004B3A17">
              <w:rPr>
                <w:rFonts w:asciiTheme="minorHAnsi" w:hAnsiTheme="minorHAnsi" w:cstheme="minorHAnsi"/>
                <w:color w:val="000000"/>
                <w:sz w:val="18"/>
                <w:szCs w:val="18"/>
                <w:lang w:eastAsia="ar-SA"/>
              </w:rPr>
              <w:t xml:space="preserve"> jest ich przebudowanie - w takim przypadku </w:t>
            </w:r>
            <w:r w:rsidR="004B3A17" w:rsidRPr="004B3A17">
              <w:rPr>
                <w:rFonts w:asciiTheme="minorHAnsi" w:hAnsiTheme="minorHAnsi" w:cstheme="minorHAnsi"/>
                <w:color w:val="000000"/>
                <w:sz w:val="18"/>
                <w:szCs w:val="18"/>
                <w:lang w:eastAsia="ar-SA"/>
              </w:rPr>
              <w:t>należy</w:t>
            </w:r>
            <w:r w:rsidRPr="004B3A17">
              <w:rPr>
                <w:rFonts w:asciiTheme="minorHAnsi" w:hAnsiTheme="minorHAnsi" w:cstheme="minorHAnsi"/>
                <w:color w:val="000000"/>
                <w:sz w:val="18"/>
                <w:szCs w:val="18"/>
                <w:lang w:eastAsia="ar-SA"/>
              </w:rPr>
              <w:t xml:space="preserve"> </w:t>
            </w:r>
            <w:r w:rsidR="004B3A17" w:rsidRPr="004B3A17">
              <w:rPr>
                <w:rFonts w:asciiTheme="minorHAnsi" w:hAnsiTheme="minorHAnsi" w:cstheme="minorHAnsi"/>
                <w:color w:val="000000"/>
                <w:sz w:val="18"/>
                <w:szCs w:val="18"/>
                <w:lang w:eastAsia="ar-SA"/>
              </w:rPr>
              <w:t>wystąpić</w:t>
            </w:r>
            <w:r w:rsidRPr="004B3A17">
              <w:rPr>
                <w:rFonts w:asciiTheme="minorHAnsi" w:hAnsiTheme="minorHAnsi" w:cstheme="minorHAnsi"/>
                <w:color w:val="000000"/>
                <w:sz w:val="18"/>
                <w:szCs w:val="18"/>
                <w:lang w:eastAsia="ar-SA"/>
              </w:rPr>
              <w:t xml:space="preserve"> do </w:t>
            </w:r>
            <w:r w:rsidR="004B3A17" w:rsidRPr="004B3A17">
              <w:rPr>
                <w:rFonts w:asciiTheme="minorHAnsi" w:hAnsiTheme="minorHAnsi" w:cstheme="minorHAnsi"/>
                <w:color w:val="000000"/>
                <w:sz w:val="18"/>
                <w:szCs w:val="18"/>
                <w:lang w:eastAsia="ar-SA"/>
              </w:rPr>
              <w:t>Oddziału</w:t>
            </w:r>
            <w:r w:rsidRPr="004B3A17">
              <w:rPr>
                <w:rFonts w:asciiTheme="minorHAnsi" w:hAnsiTheme="minorHAnsi" w:cstheme="minorHAnsi"/>
                <w:color w:val="000000"/>
                <w:sz w:val="18"/>
                <w:szCs w:val="18"/>
                <w:lang w:eastAsia="ar-SA"/>
              </w:rPr>
              <w:t xml:space="preserve"> </w:t>
            </w:r>
            <w:r w:rsidR="004B3A17" w:rsidRPr="004B3A17">
              <w:rPr>
                <w:rFonts w:asciiTheme="minorHAnsi" w:hAnsiTheme="minorHAnsi" w:cstheme="minorHAnsi"/>
                <w:color w:val="000000"/>
                <w:sz w:val="18"/>
                <w:szCs w:val="18"/>
                <w:lang w:eastAsia="ar-SA"/>
              </w:rPr>
              <w:t>Zakład</w:t>
            </w:r>
            <w:r w:rsidRPr="004B3A17">
              <w:rPr>
                <w:rFonts w:asciiTheme="minorHAnsi" w:hAnsiTheme="minorHAnsi" w:cstheme="minorHAnsi"/>
                <w:color w:val="000000"/>
                <w:sz w:val="18"/>
                <w:szCs w:val="18"/>
                <w:lang w:eastAsia="ar-SA"/>
              </w:rPr>
              <w:t xml:space="preserve"> Gazowniczy w Lublinie o wydanie warunk6w technicznych przebudowy.</w:t>
            </w:r>
          </w:p>
          <w:p w:rsidR="004B3A17" w:rsidRPr="004B3A17" w:rsidRDefault="007F38D3" w:rsidP="004B3A17">
            <w:pPr>
              <w:pStyle w:val="Standard"/>
              <w:numPr>
                <w:ilvl w:val="0"/>
                <w:numId w:val="9"/>
              </w:numPr>
              <w:autoSpaceDE w:val="0"/>
              <w:jc w:val="both"/>
              <w:rPr>
                <w:rFonts w:asciiTheme="minorHAnsi" w:hAnsiTheme="minorHAnsi" w:cstheme="minorHAnsi"/>
                <w:color w:val="000000"/>
                <w:sz w:val="18"/>
                <w:szCs w:val="18"/>
                <w:lang w:eastAsia="ar-SA"/>
              </w:rPr>
            </w:pPr>
            <w:r w:rsidRPr="004B3A17">
              <w:rPr>
                <w:rFonts w:asciiTheme="minorHAnsi" w:hAnsiTheme="minorHAnsi" w:cstheme="minorHAnsi"/>
                <w:color w:val="000000"/>
                <w:sz w:val="18"/>
                <w:szCs w:val="18"/>
                <w:lang w:eastAsia="ar-SA"/>
              </w:rPr>
              <w:t>Budowa infrastruktury podziemnej oraz element</w:t>
            </w:r>
            <w:r w:rsidR="004B3A17" w:rsidRPr="004B3A17">
              <w:rPr>
                <w:rFonts w:asciiTheme="minorHAnsi" w:hAnsiTheme="minorHAnsi" w:cstheme="minorHAnsi"/>
                <w:color w:val="000000"/>
                <w:sz w:val="18"/>
                <w:szCs w:val="18"/>
                <w:lang w:eastAsia="ar-SA"/>
              </w:rPr>
              <w:t>ó</w:t>
            </w:r>
            <w:r w:rsidRPr="004B3A17">
              <w:rPr>
                <w:rFonts w:asciiTheme="minorHAnsi" w:hAnsiTheme="minorHAnsi" w:cstheme="minorHAnsi"/>
                <w:color w:val="000000"/>
                <w:sz w:val="18"/>
                <w:szCs w:val="18"/>
                <w:lang w:eastAsia="ar-SA"/>
              </w:rPr>
              <w:t>w zagospodarowania terenu winny by</w:t>
            </w:r>
            <w:r w:rsidR="004B3A17" w:rsidRPr="004B3A17">
              <w:rPr>
                <w:rFonts w:asciiTheme="minorHAnsi" w:hAnsiTheme="minorHAnsi" w:cstheme="minorHAnsi"/>
                <w:color w:val="000000"/>
                <w:sz w:val="18"/>
                <w:szCs w:val="18"/>
                <w:lang w:eastAsia="ar-SA"/>
              </w:rPr>
              <w:t>ć</w:t>
            </w:r>
            <w:r w:rsidRPr="004B3A17">
              <w:rPr>
                <w:rFonts w:asciiTheme="minorHAnsi" w:hAnsiTheme="minorHAnsi" w:cstheme="minorHAnsi"/>
                <w:color w:val="000000"/>
                <w:sz w:val="18"/>
                <w:szCs w:val="18"/>
                <w:lang w:eastAsia="ar-SA"/>
              </w:rPr>
              <w:t xml:space="preserve"> wykonane w spos</w:t>
            </w:r>
            <w:r w:rsidR="004B3A17" w:rsidRPr="004B3A17">
              <w:rPr>
                <w:rFonts w:asciiTheme="minorHAnsi" w:hAnsiTheme="minorHAnsi" w:cstheme="minorHAnsi"/>
                <w:color w:val="000000"/>
                <w:sz w:val="18"/>
                <w:szCs w:val="18"/>
                <w:lang w:eastAsia="ar-SA"/>
              </w:rPr>
              <w:t>ó</w:t>
            </w:r>
            <w:r w:rsidRPr="004B3A17">
              <w:rPr>
                <w:rFonts w:asciiTheme="minorHAnsi" w:hAnsiTheme="minorHAnsi" w:cstheme="minorHAnsi"/>
                <w:color w:val="000000"/>
                <w:sz w:val="18"/>
                <w:szCs w:val="18"/>
                <w:lang w:eastAsia="ar-SA"/>
              </w:rPr>
              <w:t xml:space="preserve">b bezkolizyjny w stosunku do </w:t>
            </w:r>
            <w:r w:rsidR="004B3A17" w:rsidRPr="004B3A17">
              <w:rPr>
                <w:rFonts w:asciiTheme="minorHAnsi" w:hAnsiTheme="minorHAnsi" w:cstheme="minorHAnsi"/>
                <w:color w:val="000000"/>
                <w:sz w:val="18"/>
                <w:szCs w:val="18"/>
                <w:lang w:eastAsia="ar-SA"/>
              </w:rPr>
              <w:t>istniejącej</w:t>
            </w:r>
            <w:r w:rsidRPr="004B3A17">
              <w:rPr>
                <w:rFonts w:asciiTheme="minorHAnsi" w:hAnsiTheme="minorHAnsi" w:cstheme="minorHAnsi"/>
                <w:color w:val="000000"/>
                <w:sz w:val="18"/>
                <w:szCs w:val="18"/>
                <w:lang w:eastAsia="ar-SA"/>
              </w:rPr>
              <w:t xml:space="preserve"> infrastruktury gazowniczej ze </w:t>
            </w:r>
            <w:r w:rsidR="004B3A17" w:rsidRPr="004B3A17">
              <w:rPr>
                <w:rFonts w:asciiTheme="minorHAnsi" w:hAnsiTheme="minorHAnsi" w:cstheme="minorHAnsi"/>
                <w:color w:val="000000"/>
                <w:sz w:val="18"/>
                <w:szCs w:val="18"/>
                <w:lang w:eastAsia="ar-SA"/>
              </w:rPr>
              <w:t>szczególnym</w:t>
            </w:r>
            <w:r w:rsidRPr="004B3A17">
              <w:rPr>
                <w:rFonts w:asciiTheme="minorHAnsi" w:hAnsiTheme="minorHAnsi" w:cstheme="minorHAnsi"/>
                <w:color w:val="000000"/>
                <w:sz w:val="18"/>
                <w:szCs w:val="18"/>
                <w:lang w:eastAsia="ar-SA"/>
              </w:rPr>
              <w:t xml:space="preserve"> uwzgl</w:t>
            </w:r>
            <w:r w:rsidR="004B3A17" w:rsidRPr="004B3A17">
              <w:rPr>
                <w:rFonts w:asciiTheme="minorHAnsi" w:hAnsiTheme="minorHAnsi" w:cstheme="minorHAnsi"/>
                <w:color w:val="000000"/>
                <w:sz w:val="18"/>
                <w:szCs w:val="18"/>
                <w:lang w:eastAsia="ar-SA"/>
              </w:rPr>
              <w:t>ę</w:t>
            </w:r>
            <w:r w:rsidRPr="004B3A17">
              <w:rPr>
                <w:rFonts w:asciiTheme="minorHAnsi" w:hAnsiTheme="minorHAnsi" w:cstheme="minorHAnsi"/>
                <w:color w:val="000000"/>
                <w:sz w:val="18"/>
                <w:szCs w:val="18"/>
                <w:lang w:eastAsia="ar-SA"/>
              </w:rPr>
              <w:t xml:space="preserve">dnieniem </w:t>
            </w:r>
            <w:r w:rsidR="004B3A17" w:rsidRPr="004B3A17">
              <w:rPr>
                <w:rFonts w:asciiTheme="minorHAnsi" w:hAnsiTheme="minorHAnsi" w:cstheme="minorHAnsi"/>
                <w:color w:val="000000"/>
                <w:sz w:val="18"/>
                <w:szCs w:val="18"/>
                <w:lang w:eastAsia="ar-SA"/>
              </w:rPr>
              <w:t>następujące</w:t>
            </w:r>
            <w:r w:rsidRPr="004B3A17">
              <w:rPr>
                <w:rFonts w:asciiTheme="minorHAnsi" w:hAnsiTheme="minorHAnsi" w:cstheme="minorHAnsi"/>
                <w:color w:val="000000"/>
                <w:sz w:val="18"/>
                <w:szCs w:val="18"/>
                <w:lang w:eastAsia="ar-SA"/>
              </w:rPr>
              <w:t xml:space="preserve"> przepis</w:t>
            </w:r>
            <w:r w:rsidR="004B3A17" w:rsidRPr="004B3A17">
              <w:rPr>
                <w:rFonts w:asciiTheme="minorHAnsi" w:hAnsiTheme="minorHAnsi" w:cstheme="minorHAnsi"/>
                <w:color w:val="000000"/>
                <w:sz w:val="18"/>
                <w:szCs w:val="18"/>
                <w:lang w:eastAsia="ar-SA"/>
              </w:rPr>
              <w:t>ó</w:t>
            </w:r>
            <w:r w:rsidRPr="004B3A17">
              <w:rPr>
                <w:rFonts w:asciiTheme="minorHAnsi" w:hAnsiTheme="minorHAnsi" w:cstheme="minorHAnsi"/>
                <w:color w:val="000000"/>
                <w:sz w:val="18"/>
                <w:szCs w:val="18"/>
                <w:lang w:eastAsia="ar-SA"/>
              </w:rPr>
              <w:t>w i norm:</w:t>
            </w:r>
          </w:p>
          <w:p w:rsidR="007F38D3" w:rsidRPr="004B3A17" w:rsidRDefault="004B3A17" w:rsidP="004B3A17">
            <w:pPr>
              <w:pStyle w:val="Standard"/>
              <w:autoSpaceDE w:val="0"/>
              <w:ind w:left="360"/>
              <w:jc w:val="both"/>
              <w:rPr>
                <w:rFonts w:asciiTheme="minorHAnsi" w:hAnsiTheme="minorHAnsi" w:cstheme="minorHAnsi"/>
                <w:color w:val="000000"/>
                <w:sz w:val="18"/>
                <w:szCs w:val="18"/>
                <w:lang w:eastAsia="ar-SA"/>
              </w:rPr>
            </w:pPr>
            <w:r w:rsidRPr="004B3A17">
              <w:rPr>
                <w:rFonts w:asciiTheme="minorHAnsi" w:hAnsiTheme="minorHAnsi" w:cstheme="minorHAnsi"/>
                <w:color w:val="000000"/>
                <w:sz w:val="18"/>
                <w:szCs w:val="18"/>
                <w:lang w:eastAsia="ar-SA"/>
              </w:rPr>
              <w:t>Rozporządzenia</w:t>
            </w:r>
            <w:r w:rsidR="007F38D3" w:rsidRPr="004B3A17">
              <w:rPr>
                <w:rFonts w:asciiTheme="minorHAnsi" w:hAnsiTheme="minorHAnsi" w:cstheme="minorHAnsi"/>
                <w:color w:val="000000"/>
                <w:sz w:val="18"/>
                <w:szCs w:val="18"/>
                <w:lang w:eastAsia="ar-SA"/>
              </w:rPr>
              <w:t xml:space="preserve"> Ministra Gospodarki (tub innego </w:t>
            </w:r>
            <w:r w:rsidRPr="004B3A17">
              <w:rPr>
                <w:rFonts w:asciiTheme="minorHAnsi" w:hAnsiTheme="minorHAnsi" w:cstheme="minorHAnsi"/>
                <w:color w:val="000000"/>
                <w:sz w:val="18"/>
                <w:szCs w:val="18"/>
                <w:lang w:eastAsia="ar-SA"/>
              </w:rPr>
              <w:t>właściwego</w:t>
            </w:r>
            <w:r w:rsidR="007F38D3" w:rsidRPr="004B3A17">
              <w:rPr>
                <w:rFonts w:asciiTheme="minorHAnsi" w:hAnsiTheme="minorHAnsi" w:cstheme="minorHAnsi"/>
                <w:color w:val="000000"/>
                <w:sz w:val="18"/>
                <w:szCs w:val="18"/>
                <w:lang w:eastAsia="ar-SA"/>
              </w:rPr>
              <w:t xml:space="preserve">) </w:t>
            </w:r>
            <w:proofErr w:type="gramStart"/>
            <w:r w:rsidR="007F38D3" w:rsidRPr="004B3A17">
              <w:rPr>
                <w:rFonts w:asciiTheme="minorHAnsi" w:hAnsiTheme="minorHAnsi" w:cstheme="minorHAnsi"/>
                <w:color w:val="000000"/>
                <w:sz w:val="18"/>
                <w:szCs w:val="18"/>
                <w:lang w:eastAsia="ar-SA"/>
              </w:rPr>
              <w:t>,,</w:t>
            </w:r>
            <w:proofErr w:type="gramEnd"/>
            <w:r w:rsidR="007F38D3" w:rsidRPr="004B3A17">
              <w:rPr>
                <w:rFonts w:asciiTheme="minorHAnsi" w:hAnsiTheme="minorHAnsi" w:cstheme="minorHAnsi"/>
                <w:color w:val="000000"/>
                <w:sz w:val="18"/>
                <w:szCs w:val="18"/>
                <w:lang w:eastAsia="ar-SA"/>
              </w:rPr>
              <w:t>w sprawie warunk</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 xml:space="preserve">w technicznych, jakim powinny </w:t>
            </w:r>
            <w:r w:rsidRPr="004B3A17">
              <w:rPr>
                <w:rFonts w:asciiTheme="minorHAnsi" w:hAnsiTheme="minorHAnsi" w:cstheme="minorHAnsi"/>
                <w:color w:val="000000"/>
                <w:sz w:val="18"/>
                <w:szCs w:val="18"/>
                <w:lang w:eastAsia="ar-SA"/>
              </w:rPr>
              <w:t>odpowiadać</w:t>
            </w:r>
            <w:r w:rsidR="007F38D3" w:rsidRPr="004B3A17">
              <w:rPr>
                <w:rFonts w:asciiTheme="minorHAnsi" w:hAnsiTheme="minorHAnsi" w:cstheme="minorHAnsi"/>
                <w:color w:val="000000"/>
                <w:sz w:val="18"/>
                <w:szCs w:val="18"/>
                <w:lang w:eastAsia="ar-SA"/>
              </w:rPr>
              <w:t xml:space="preserve"> sieci gazowe i ich usytuowanie", </w:t>
            </w:r>
            <w:r w:rsidRPr="004B3A17">
              <w:rPr>
                <w:rFonts w:asciiTheme="minorHAnsi" w:hAnsiTheme="minorHAnsi" w:cstheme="minorHAnsi"/>
                <w:color w:val="000000"/>
                <w:sz w:val="18"/>
                <w:szCs w:val="18"/>
                <w:lang w:eastAsia="ar-SA"/>
              </w:rPr>
              <w:t>obowiązującemu</w:t>
            </w:r>
            <w:r w:rsidR="007F38D3" w:rsidRPr="004B3A17">
              <w:rPr>
                <w:rFonts w:asciiTheme="minorHAnsi" w:hAnsiTheme="minorHAnsi" w:cstheme="minorHAnsi"/>
                <w:color w:val="000000"/>
                <w:sz w:val="18"/>
                <w:szCs w:val="18"/>
                <w:lang w:eastAsia="ar-SA"/>
              </w:rPr>
              <w:t xml:space="preserve"> w okresie wykonania przedmiotowego </w:t>
            </w:r>
            <w:r w:rsidRPr="004B3A17">
              <w:rPr>
                <w:rFonts w:asciiTheme="minorHAnsi" w:hAnsiTheme="minorHAnsi" w:cstheme="minorHAnsi"/>
                <w:color w:val="000000"/>
                <w:sz w:val="18"/>
                <w:szCs w:val="18"/>
                <w:lang w:eastAsia="ar-SA"/>
              </w:rPr>
              <w:t>gazociągu</w:t>
            </w:r>
            <w:r w:rsidR="007F38D3" w:rsidRPr="004B3A17">
              <w:rPr>
                <w:rFonts w:asciiTheme="minorHAnsi" w:hAnsiTheme="minorHAnsi" w:cstheme="minorHAnsi"/>
                <w:color w:val="000000"/>
                <w:sz w:val="18"/>
                <w:szCs w:val="18"/>
                <w:lang w:eastAsia="ar-SA"/>
              </w:rPr>
              <w:t>.</w:t>
            </w:r>
          </w:p>
          <w:p w:rsidR="007F38D3" w:rsidRPr="004B3A17" w:rsidRDefault="004B3A17" w:rsidP="004B3A17">
            <w:pPr>
              <w:pStyle w:val="Standard"/>
              <w:numPr>
                <w:ilvl w:val="0"/>
                <w:numId w:val="8"/>
              </w:numPr>
              <w:autoSpaceDE w:val="0"/>
              <w:rPr>
                <w:rFonts w:asciiTheme="minorHAnsi" w:hAnsiTheme="minorHAnsi" w:cstheme="minorHAnsi"/>
                <w:color w:val="000000"/>
                <w:sz w:val="18"/>
                <w:szCs w:val="18"/>
                <w:lang w:eastAsia="ar-SA"/>
              </w:rPr>
            </w:pPr>
            <w:r w:rsidRPr="004B3A17">
              <w:rPr>
                <w:rFonts w:asciiTheme="minorHAnsi" w:hAnsiTheme="minorHAnsi" w:cstheme="minorHAnsi"/>
                <w:color w:val="000000"/>
                <w:sz w:val="18"/>
                <w:szCs w:val="18"/>
                <w:lang w:eastAsia="ar-SA"/>
              </w:rPr>
              <w:t>Przewidzieć</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możliwość</w:t>
            </w:r>
            <w:r w:rsidR="007F38D3" w:rsidRPr="004B3A17">
              <w:rPr>
                <w:rFonts w:asciiTheme="minorHAnsi" w:hAnsiTheme="minorHAnsi" w:cstheme="minorHAnsi"/>
                <w:color w:val="000000"/>
                <w:sz w:val="18"/>
                <w:szCs w:val="18"/>
                <w:lang w:eastAsia="ar-SA"/>
              </w:rPr>
              <w:t xml:space="preserve"> prowadzenia sieci gazowych w pasach drogowych poza dziatkami prywatnymi.</w:t>
            </w:r>
          </w:p>
          <w:p w:rsidR="007F38D3" w:rsidRPr="004B3A17" w:rsidRDefault="004B3A17" w:rsidP="004B3A17">
            <w:pPr>
              <w:pStyle w:val="Standard"/>
              <w:numPr>
                <w:ilvl w:val="0"/>
                <w:numId w:val="7"/>
              </w:numPr>
              <w:autoSpaceDE w:val="0"/>
              <w:rPr>
                <w:rFonts w:asciiTheme="minorHAnsi" w:hAnsiTheme="minorHAnsi" w:cstheme="minorHAnsi"/>
                <w:color w:val="000000"/>
                <w:sz w:val="18"/>
                <w:szCs w:val="18"/>
                <w:lang w:eastAsia="ar-SA"/>
              </w:rPr>
            </w:pPr>
            <w:r w:rsidRPr="004B3A17">
              <w:rPr>
                <w:rFonts w:asciiTheme="minorHAnsi" w:hAnsiTheme="minorHAnsi" w:cstheme="minorHAnsi"/>
                <w:color w:val="000000"/>
                <w:sz w:val="18"/>
                <w:szCs w:val="18"/>
                <w:lang w:eastAsia="ar-SA"/>
              </w:rPr>
              <w:t>Przyłączenie</w:t>
            </w:r>
            <w:r w:rsidR="007F38D3" w:rsidRPr="004B3A17">
              <w:rPr>
                <w:rFonts w:asciiTheme="minorHAnsi" w:hAnsiTheme="minorHAnsi" w:cstheme="minorHAnsi"/>
                <w:color w:val="000000"/>
                <w:sz w:val="18"/>
                <w:szCs w:val="18"/>
                <w:lang w:eastAsia="ar-SA"/>
              </w:rPr>
              <w:t xml:space="preserve"> Klient</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 xml:space="preserve">w do sieci gazowej </w:t>
            </w:r>
            <w:r w:rsidRPr="004B3A17">
              <w:rPr>
                <w:rFonts w:asciiTheme="minorHAnsi" w:hAnsiTheme="minorHAnsi" w:cstheme="minorHAnsi"/>
                <w:color w:val="000000"/>
                <w:sz w:val="18"/>
                <w:szCs w:val="18"/>
                <w:lang w:eastAsia="ar-SA"/>
              </w:rPr>
              <w:t>możliwe</w:t>
            </w:r>
            <w:r w:rsidR="007F38D3" w:rsidRPr="004B3A17">
              <w:rPr>
                <w:rFonts w:asciiTheme="minorHAnsi" w:hAnsiTheme="minorHAnsi" w:cstheme="minorHAnsi"/>
                <w:color w:val="000000"/>
                <w:sz w:val="18"/>
                <w:szCs w:val="18"/>
                <w:lang w:eastAsia="ar-SA"/>
              </w:rPr>
              <w:t xml:space="preserve"> jest zgodnie z procedurami </w:t>
            </w:r>
            <w:r w:rsidRPr="004B3A17">
              <w:rPr>
                <w:rFonts w:asciiTheme="minorHAnsi" w:hAnsiTheme="minorHAnsi" w:cstheme="minorHAnsi"/>
                <w:color w:val="000000"/>
                <w:sz w:val="18"/>
                <w:szCs w:val="18"/>
                <w:lang w:eastAsia="ar-SA"/>
              </w:rPr>
              <w:t>obowiązującymi</w:t>
            </w:r>
            <w:r w:rsidR="007F38D3" w:rsidRPr="004B3A17">
              <w:rPr>
                <w:rFonts w:asciiTheme="minorHAnsi" w:hAnsiTheme="minorHAnsi" w:cstheme="minorHAnsi"/>
                <w:color w:val="000000"/>
                <w:sz w:val="18"/>
                <w:szCs w:val="18"/>
                <w:lang w:eastAsia="ar-SA"/>
              </w:rPr>
              <w:t xml:space="preserve"> w Polskiej Sp6tce Gazownictwa sp. z o.</w:t>
            </w:r>
            <w:proofErr w:type="gramStart"/>
            <w:r w:rsidR="007F38D3" w:rsidRPr="004B3A17">
              <w:rPr>
                <w:rFonts w:asciiTheme="minorHAnsi" w:hAnsiTheme="minorHAnsi" w:cstheme="minorHAnsi"/>
                <w:color w:val="000000"/>
                <w:sz w:val="18"/>
                <w:szCs w:val="18"/>
                <w:lang w:eastAsia="ar-SA"/>
              </w:rPr>
              <w:t>o</w:t>
            </w:r>
            <w:proofErr w:type="gramEnd"/>
            <w:r w:rsidR="007F38D3" w:rsidRPr="004B3A17">
              <w:rPr>
                <w:rFonts w:asciiTheme="minorHAnsi" w:hAnsiTheme="minorHAnsi" w:cstheme="minorHAnsi"/>
                <w:color w:val="000000"/>
                <w:sz w:val="18"/>
                <w:szCs w:val="18"/>
                <w:lang w:eastAsia="ar-SA"/>
              </w:rPr>
              <w:t>..</w:t>
            </w:r>
          </w:p>
          <w:p w:rsidR="007F38D3" w:rsidRPr="004B3A17" w:rsidRDefault="00F81BCD" w:rsidP="004B3A17">
            <w:pPr>
              <w:pStyle w:val="Standard"/>
              <w:numPr>
                <w:ilvl w:val="0"/>
                <w:numId w:val="6"/>
              </w:numPr>
              <w:autoSpaceDE w:val="0"/>
              <w:rPr>
                <w:rFonts w:asciiTheme="minorHAnsi" w:hAnsiTheme="minorHAnsi" w:cstheme="minorHAnsi"/>
                <w:color w:val="000000"/>
                <w:sz w:val="18"/>
                <w:szCs w:val="18"/>
                <w:lang w:eastAsia="ar-SA"/>
              </w:rPr>
            </w:pPr>
            <w:r w:rsidRPr="004B3A17">
              <w:rPr>
                <w:rFonts w:asciiTheme="minorHAnsi" w:hAnsiTheme="minorHAnsi" w:cstheme="minorHAnsi"/>
                <w:color w:val="000000"/>
                <w:sz w:val="18"/>
                <w:szCs w:val="18"/>
                <w:lang w:eastAsia="ar-SA"/>
              </w:rPr>
              <w:t>Każda</w:t>
            </w:r>
            <w:r w:rsidR="007F38D3" w:rsidRPr="004B3A17">
              <w:rPr>
                <w:rFonts w:asciiTheme="minorHAnsi" w:hAnsiTheme="minorHAnsi" w:cstheme="minorHAnsi"/>
                <w:color w:val="000000"/>
                <w:sz w:val="18"/>
                <w:szCs w:val="18"/>
                <w:lang w:eastAsia="ar-SA"/>
              </w:rPr>
              <w:t xml:space="preserve"> zmiana zagospoda</w:t>
            </w:r>
            <w:r w:rsidR="004B3A17" w:rsidRPr="004B3A17">
              <w:rPr>
                <w:rFonts w:asciiTheme="minorHAnsi" w:hAnsiTheme="minorHAnsi" w:cstheme="minorHAnsi"/>
                <w:color w:val="000000"/>
                <w:sz w:val="18"/>
                <w:szCs w:val="18"/>
                <w:lang w:eastAsia="ar-SA"/>
              </w:rPr>
              <w:t>rowania terenu, przez któ</w:t>
            </w:r>
            <w:r w:rsidR="007F38D3" w:rsidRPr="004B3A17">
              <w:rPr>
                <w:rFonts w:asciiTheme="minorHAnsi" w:hAnsiTheme="minorHAnsi" w:cstheme="minorHAnsi"/>
                <w:color w:val="000000"/>
                <w:sz w:val="18"/>
                <w:szCs w:val="18"/>
                <w:lang w:eastAsia="ar-SA"/>
              </w:rPr>
              <w:t xml:space="preserve">ry przebiega </w:t>
            </w:r>
            <w:r w:rsidRPr="004B3A17">
              <w:rPr>
                <w:rFonts w:asciiTheme="minorHAnsi" w:hAnsiTheme="minorHAnsi" w:cstheme="minorHAnsi"/>
                <w:color w:val="000000"/>
                <w:sz w:val="18"/>
                <w:szCs w:val="18"/>
                <w:lang w:eastAsia="ar-SA"/>
              </w:rPr>
              <w:t>gazociąg</w:t>
            </w:r>
            <w:r w:rsidR="007F38D3" w:rsidRPr="004B3A17">
              <w:rPr>
                <w:rFonts w:asciiTheme="minorHAnsi" w:hAnsiTheme="minorHAnsi" w:cstheme="minorHAnsi"/>
                <w:color w:val="000000"/>
                <w:sz w:val="18"/>
                <w:szCs w:val="18"/>
                <w:lang w:eastAsia="ar-SA"/>
              </w:rPr>
              <w:t xml:space="preserve"> wymaga pisemnego uzgodnienia z </w:t>
            </w:r>
            <w:r w:rsidRPr="004B3A17">
              <w:rPr>
                <w:rFonts w:asciiTheme="minorHAnsi" w:hAnsiTheme="minorHAnsi" w:cstheme="minorHAnsi"/>
                <w:color w:val="000000"/>
                <w:sz w:val="18"/>
                <w:szCs w:val="18"/>
                <w:lang w:eastAsia="ar-SA"/>
              </w:rPr>
              <w:t>Oddziałem</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Zakład</w:t>
            </w:r>
            <w:r w:rsidR="007F38D3" w:rsidRPr="004B3A17">
              <w:rPr>
                <w:rFonts w:asciiTheme="minorHAnsi" w:hAnsiTheme="minorHAnsi" w:cstheme="minorHAnsi"/>
                <w:color w:val="000000"/>
                <w:sz w:val="18"/>
                <w:szCs w:val="18"/>
                <w:lang w:eastAsia="ar-SA"/>
              </w:rPr>
              <w:t xml:space="preserve"> Gazowniczy w Lublinie.</w:t>
            </w:r>
          </w:p>
          <w:p w:rsidR="007F38D3" w:rsidRPr="004B3A17" w:rsidRDefault="00F81BCD" w:rsidP="004B3A17">
            <w:pPr>
              <w:pStyle w:val="Standard"/>
              <w:numPr>
                <w:ilvl w:val="0"/>
                <w:numId w:val="6"/>
              </w:numPr>
              <w:autoSpaceDE w:val="0"/>
              <w:rPr>
                <w:rFonts w:asciiTheme="minorHAnsi" w:hAnsiTheme="minorHAnsi" w:cstheme="minorHAnsi"/>
                <w:color w:val="000000"/>
                <w:sz w:val="18"/>
                <w:szCs w:val="18"/>
                <w:lang w:eastAsia="ar-SA"/>
              </w:rPr>
            </w:pPr>
            <w:r w:rsidRPr="004B3A17">
              <w:rPr>
                <w:rFonts w:asciiTheme="minorHAnsi" w:hAnsiTheme="minorHAnsi" w:cstheme="minorHAnsi"/>
                <w:color w:val="000000"/>
                <w:sz w:val="18"/>
                <w:szCs w:val="18"/>
                <w:lang w:eastAsia="ar-SA"/>
              </w:rPr>
              <w:t>Prosimy o uję</w:t>
            </w:r>
            <w:r w:rsidR="007F38D3" w:rsidRPr="004B3A17">
              <w:rPr>
                <w:rFonts w:asciiTheme="minorHAnsi" w:hAnsiTheme="minorHAnsi" w:cstheme="minorHAnsi"/>
                <w:color w:val="000000"/>
                <w:sz w:val="18"/>
                <w:szCs w:val="18"/>
                <w:lang w:eastAsia="ar-SA"/>
              </w:rPr>
              <w:t>cie w miejscowym planie zagospodarowania przestrzennego zapisu, kt</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ry m</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 xml:space="preserve">wi o tym, ze w strefie kontrolowanej </w:t>
            </w:r>
            <w:r w:rsidRPr="004B3A17">
              <w:rPr>
                <w:rFonts w:asciiTheme="minorHAnsi" w:hAnsiTheme="minorHAnsi" w:cstheme="minorHAnsi"/>
                <w:color w:val="000000"/>
                <w:sz w:val="18"/>
                <w:szCs w:val="18"/>
                <w:lang w:eastAsia="ar-SA"/>
              </w:rPr>
              <w:t>istniejących</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gazociągów</w:t>
            </w:r>
            <w:r w:rsidR="007F38D3" w:rsidRPr="004B3A17">
              <w:rPr>
                <w:rFonts w:asciiTheme="minorHAnsi" w:hAnsiTheme="minorHAnsi" w:cstheme="minorHAnsi"/>
                <w:color w:val="000000"/>
                <w:sz w:val="18"/>
                <w:szCs w:val="18"/>
                <w:lang w:eastAsia="ar-SA"/>
              </w:rPr>
              <w:t xml:space="preserve"> dopuszcza si</w:t>
            </w:r>
            <w:r w:rsidRPr="004B3A17">
              <w:rPr>
                <w:rFonts w:asciiTheme="minorHAnsi" w:hAnsiTheme="minorHAnsi" w:cstheme="minorHAnsi"/>
                <w:color w:val="000000"/>
                <w:sz w:val="18"/>
                <w:szCs w:val="18"/>
                <w:lang w:eastAsia="ar-SA"/>
              </w:rPr>
              <w:t>ę</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budowę</w:t>
            </w:r>
            <w:r w:rsidR="007F38D3" w:rsidRPr="004B3A17">
              <w:rPr>
                <w:rFonts w:asciiTheme="minorHAnsi" w:hAnsiTheme="minorHAnsi" w:cstheme="minorHAnsi"/>
                <w:color w:val="000000"/>
                <w:sz w:val="18"/>
                <w:szCs w:val="18"/>
                <w:lang w:eastAsia="ar-SA"/>
              </w:rPr>
              <w:t xml:space="preserve">; nowych sieci gazowych. W strefach kontrolowanych nie </w:t>
            </w:r>
            <w:r w:rsidRPr="004B3A17">
              <w:rPr>
                <w:rFonts w:asciiTheme="minorHAnsi" w:hAnsiTheme="minorHAnsi" w:cstheme="minorHAnsi"/>
                <w:color w:val="000000"/>
                <w:sz w:val="18"/>
                <w:szCs w:val="18"/>
                <w:lang w:eastAsia="ar-SA"/>
              </w:rPr>
              <w:t>należy</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wznosić</w:t>
            </w:r>
            <w:r w:rsidR="007F38D3" w:rsidRPr="004B3A17">
              <w:rPr>
                <w:rFonts w:asciiTheme="minorHAnsi" w:hAnsiTheme="minorHAnsi" w:cstheme="minorHAnsi"/>
                <w:color w:val="000000"/>
                <w:sz w:val="18"/>
                <w:szCs w:val="18"/>
                <w:lang w:eastAsia="ar-SA"/>
              </w:rPr>
              <w:t xml:space="preserve"> budynk</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 xml:space="preserve">w, </w:t>
            </w:r>
            <w:r w:rsidRPr="004B3A17">
              <w:rPr>
                <w:rFonts w:asciiTheme="minorHAnsi" w:hAnsiTheme="minorHAnsi" w:cstheme="minorHAnsi"/>
                <w:color w:val="000000"/>
                <w:sz w:val="18"/>
                <w:szCs w:val="18"/>
                <w:lang w:eastAsia="ar-SA"/>
              </w:rPr>
              <w:t>urządzać stał</w:t>
            </w:r>
            <w:r w:rsidR="007F38D3" w:rsidRPr="004B3A17">
              <w:rPr>
                <w:rFonts w:asciiTheme="minorHAnsi" w:hAnsiTheme="minorHAnsi" w:cstheme="minorHAnsi"/>
                <w:color w:val="000000"/>
                <w:sz w:val="18"/>
                <w:szCs w:val="18"/>
                <w:lang w:eastAsia="ar-SA"/>
              </w:rPr>
              <w:t xml:space="preserve">ych </w:t>
            </w:r>
            <w:r w:rsidR="004B3A17" w:rsidRPr="004B3A17">
              <w:rPr>
                <w:rFonts w:asciiTheme="minorHAnsi" w:hAnsiTheme="minorHAnsi" w:cstheme="minorHAnsi"/>
                <w:color w:val="000000"/>
                <w:sz w:val="18"/>
                <w:szCs w:val="18"/>
                <w:lang w:eastAsia="ar-SA"/>
              </w:rPr>
              <w:t>składów</w:t>
            </w:r>
            <w:r w:rsidR="007F38D3" w:rsidRPr="004B3A17">
              <w:rPr>
                <w:rFonts w:asciiTheme="minorHAnsi" w:hAnsiTheme="minorHAnsi" w:cstheme="minorHAnsi"/>
                <w:color w:val="000000"/>
                <w:sz w:val="18"/>
                <w:szCs w:val="18"/>
                <w:lang w:eastAsia="ar-SA"/>
              </w:rPr>
              <w:t xml:space="preserve"> i magazyn</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 xml:space="preserve">w, </w:t>
            </w:r>
            <w:r w:rsidRPr="004B3A17">
              <w:rPr>
                <w:rFonts w:asciiTheme="minorHAnsi" w:hAnsiTheme="minorHAnsi" w:cstheme="minorHAnsi"/>
                <w:color w:val="000000"/>
                <w:sz w:val="18"/>
                <w:szCs w:val="18"/>
                <w:lang w:eastAsia="ar-SA"/>
              </w:rPr>
              <w:t>sadzić</w:t>
            </w:r>
            <w:r w:rsidR="007F38D3" w:rsidRPr="004B3A17">
              <w:rPr>
                <w:rFonts w:asciiTheme="minorHAnsi" w:hAnsiTheme="minorHAnsi" w:cstheme="minorHAnsi"/>
                <w:color w:val="000000"/>
                <w:sz w:val="18"/>
                <w:szCs w:val="18"/>
                <w:lang w:eastAsia="ar-SA"/>
              </w:rPr>
              <w:t xml:space="preserve"> drzew i krzew</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 xml:space="preserve">w oraz </w:t>
            </w:r>
            <w:r w:rsidRPr="004B3A17">
              <w:rPr>
                <w:rFonts w:asciiTheme="minorHAnsi" w:hAnsiTheme="minorHAnsi" w:cstheme="minorHAnsi"/>
                <w:color w:val="000000"/>
                <w:sz w:val="18"/>
                <w:szCs w:val="18"/>
                <w:lang w:eastAsia="ar-SA"/>
              </w:rPr>
              <w:t>podejmować</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działalności</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mogącej</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zagrozić</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trwałości</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gazociągu</w:t>
            </w:r>
            <w:r w:rsidR="007F38D3" w:rsidRPr="004B3A17">
              <w:rPr>
                <w:rFonts w:asciiTheme="minorHAnsi" w:hAnsiTheme="minorHAnsi" w:cstheme="minorHAnsi"/>
                <w:color w:val="000000"/>
                <w:sz w:val="18"/>
                <w:szCs w:val="18"/>
                <w:lang w:eastAsia="ar-SA"/>
              </w:rPr>
              <w:t xml:space="preserve"> podczas jego eksploatacji. Ponadto przy scalaniu lub podziale </w:t>
            </w:r>
            <w:r w:rsidRPr="004B3A17">
              <w:rPr>
                <w:rFonts w:asciiTheme="minorHAnsi" w:hAnsiTheme="minorHAnsi" w:cstheme="minorHAnsi"/>
                <w:color w:val="000000"/>
                <w:sz w:val="18"/>
                <w:szCs w:val="18"/>
                <w:lang w:eastAsia="ar-SA"/>
              </w:rPr>
              <w:t>nieruchomości gruntowych lub dziatek obję</w:t>
            </w:r>
            <w:r w:rsidR="007F38D3" w:rsidRPr="004B3A17">
              <w:rPr>
                <w:rFonts w:asciiTheme="minorHAnsi" w:hAnsiTheme="minorHAnsi" w:cstheme="minorHAnsi"/>
                <w:color w:val="000000"/>
                <w:sz w:val="18"/>
                <w:szCs w:val="18"/>
                <w:lang w:eastAsia="ar-SA"/>
              </w:rPr>
              <w:t xml:space="preserve">tych planem </w:t>
            </w:r>
            <w:r w:rsidRPr="004B3A17">
              <w:rPr>
                <w:rFonts w:asciiTheme="minorHAnsi" w:hAnsiTheme="minorHAnsi" w:cstheme="minorHAnsi"/>
                <w:color w:val="000000"/>
                <w:sz w:val="18"/>
                <w:szCs w:val="18"/>
                <w:lang w:eastAsia="ar-SA"/>
              </w:rPr>
              <w:t>należy</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przewidzieć</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dostępność</w:t>
            </w:r>
            <w:r w:rsidR="007F38D3" w:rsidRPr="004B3A17">
              <w:rPr>
                <w:rFonts w:asciiTheme="minorHAnsi" w:hAnsiTheme="minorHAnsi" w:cstheme="minorHAnsi"/>
                <w:color w:val="000000"/>
                <w:sz w:val="18"/>
                <w:szCs w:val="18"/>
                <w:lang w:eastAsia="ar-SA"/>
              </w:rPr>
              <w:t xml:space="preserve"> do infrastruktury technicznej. W strefach kontrolowanych istnieje ograniczenie praw </w:t>
            </w:r>
            <w:r w:rsidRPr="004B3A17">
              <w:rPr>
                <w:rFonts w:asciiTheme="minorHAnsi" w:hAnsiTheme="minorHAnsi" w:cstheme="minorHAnsi"/>
                <w:color w:val="000000"/>
                <w:sz w:val="18"/>
                <w:szCs w:val="18"/>
                <w:lang w:eastAsia="ar-SA"/>
              </w:rPr>
              <w:t>własności</w:t>
            </w:r>
            <w:r w:rsidR="007F38D3" w:rsidRPr="004B3A17">
              <w:rPr>
                <w:rFonts w:asciiTheme="minorHAnsi" w:hAnsiTheme="minorHAnsi" w:cstheme="minorHAnsi"/>
                <w:color w:val="000000"/>
                <w:sz w:val="18"/>
                <w:szCs w:val="18"/>
                <w:lang w:eastAsia="ar-SA"/>
              </w:rPr>
              <w:t xml:space="preserve"> </w:t>
            </w:r>
            <w:r w:rsidRPr="004B3A17">
              <w:rPr>
                <w:rFonts w:asciiTheme="minorHAnsi" w:hAnsiTheme="minorHAnsi" w:cstheme="minorHAnsi"/>
                <w:color w:val="000000"/>
                <w:sz w:val="18"/>
                <w:szCs w:val="18"/>
                <w:lang w:eastAsia="ar-SA"/>
              </w:rPr>
              <w:t>właścicieli</w:t>
            </w:r>
            <w:r w:rsidR="007F38D3" w:rsidRPr="004B3A17">
              <w:rPr>
                <w:rFonts w:asciiTheme="minorHAnsi" w:hAnsiTheme="minorHAnsi" w:cstheme="minorHAnsi"/>
                <w:color w:val="000000"/>
                <w:sz w:val="18"/>
                <w:szCs w:val="18"/>
                <w:lang w:eastAsia="ar-SA"/>
              </w:rPr>
              <w:t xml:space="preserve"> grunt</w:t>
            </w:r>
            <w:r w:rsidRPr="004B3A17">
              <w:rPr>
                <w:rFonts w:asciiTheme="minorHAnsi" w:hAnsiTheme="minorHAnsi" w:cstheme="minorHAnsi"/>
                <w:color w:val="000000"/>
                <w:sz w:val="18"/>
                <w:szCs w:val="18"/>
                <w:lang w:eastAsia="ar-SA"/>
              </w:rPr>
              <w:t>ó</w:t>
            </w:r>
            <w:r w:rsidR="007F38D3" w:rsidRPr="004B3A17">
              <w:rPr>
                <w:rFonts w:asciiTheme="minorHAnsi" w:hAnsiTheme="minorHAnsi" w:cstheme="minorHAnsi"/>
                <w:color w:val="000000"/>
                <w:sz w:val="18"/>
                <w:szCs w:val="18"/>
                <w:lang w:eastAsia="ar-SA"/>
              </w:rPr>
              <w:t xml:space="preserve">w </w:t>
            </w:r>
            <w:r w:rsidRPr="004B3A17">
              <w:rPr>
                <w:rFonts w:asciiTheme="minorHAnsi" w:hAnsiTheme="minorHAnsi" w:cstheme="minorHAnsi"/>
                <w:color w:val="000000"/>
                <w:sz w:val="18"/>
                <w:szCs w:val="18"/>
                <w:lang w:eastAsia="ar-SA"/>
              </w:rPr>
              <w:t>związane</w:t>
            </w:r>
            <w:r w:rsidR="007F38D3" w:rsidRPr="004B3A17">
              <w:rPr>
                <w:rFonts w:asciiTheme="minorHAnsi" w:hAnsiTheme="minorHAnsi" w:cstheme="minorHAnsi"/>
                <w:color w:val="000000"/>
                <w:sz w:val="18"/>
                <w:szCs w:val="18"/>
                <w:lang w:eastAsia="ar-SA"/>
              </w:rPr>
              <w:t xml:space="preserve"> z zagwarantowaniem </w:t>
            </w:r>
            <w:r w:rsidRPr="004B3A17">
              <w:rPr>
                <w:rFonts w:asciiTheme="minorHAnsi" w:hAnsiTheme="minorHAnsi" w:cstheme="minorHAnsi"/>
                <w:color w:val="000000"/>
                <w:sz w:val="18"/>
                <w:szCs w:val="18"/>
                <w:lang w:eastAsia="ar-SA"/>
              </w:rPr>
              <w:t>dostępności</w:t>
            </w:r>
            <w:r w:rsidR="007F38D3" w:rsidRPr="004B3A17">
              <w:rPr>
                <w:rFonts w:asciiTheme="minorHAnsi" w:hAnsiTheme="minorHAnsi" w:cstheme="minorHAnsi"/>
                <w:color w:val="000000"/>
                <w:sz w:val="18"/>
                <w:szCs w:val="18"/>
                <w:lang w:eastAsia="ar-SA"/>
              </w:rPr>
              <w:t xml:space="preserve"> do </w:t>
            </w:r>
            <w:r w:rsidRPr="004B3A17">
              <w:rPr>
                <w:rFonts w:asciiTheme="minorHAnsi" w:hAnsiTheme="minorHAnsi" w:cstheme="minorHAnsi"/>
                <w:color w:val="000000"/>
                <w:sz w:val="18"/>
                <w:szCs w:val="18"/>
                <w:lang w:eastAsia="ar-SA"/>
              </w:rPr>
              <w:t>gazociągu</w:t>
            </w:r>
            <w:r w:rsidR="007F38D3" w:rsidRPr="004B3A17">
              <w:rPr>
                <w:rFonts w:asciiTheme="minorHAnsi" w:hAnsiTheme="minorHAnsi" w:cstheme="minorHAnsi"/>
                <w:color w:val="000000"/>
                <w:sz w:val="18"/>
                <w:szCs w:val="18"/>
                <w:lang w:eastAsia="ar-SA"/>
              </w:rPr>
              <w:t xml:space="preserve"> dla </w:t>
            </w:r>
            <w:r w:rsidRPr="004B3A17">
              <w:rPr>
                <w:rFonts w:asciiTheme="minorHAnsi" w:hAnsiTheme="minorHAnsi" w:cstheme="minorHAnsi"/>
                <w:color w:val="000000"/>
                <w:sz w:val="18"/>
                <w:szCs w:val="18"/>
                <w:lang w:eastAsia="ar-SA"/>
              </w:rPr>
              <w:t>służb</w:t>
            </w:r>
            <w:r w:rsidR="007F38D3" w:rsidRPr="004B3A17">
              <w:rPr>
                <w:rFonts w:asciiTheme="minorHAnsi" w:hAnsiTheme="minorHAnsi" w:cstheme="minorHAnsi"/>
                <w:color w:val="000000"/>
                <w:sz w:val="18"/>
                <w:szCs w:val="18"/>
                <w:lang w:eastAsia="ar-SA"/>
              </w:rPr>
              <w:t xml:space="preserve"> eksploatacyjnych Operatora Systemu Dystrybucyjnego.</w:t>
            </w:r>
          </w:p>
          <w:p w:rsidR="007F38D3" w:rsidRPr="004B3A17" w:rsidRDefault="007F38D3" w:rsidP="004B3A17">
            <w:pPr>
              <w:pStyle w:val="Standard"/>
              <w:numPr>
                <w:ilvl w:val="0"/>
                <w:numId w:val="5"/>
              </w:numPr>
              <w:autoSpaceDE w:val="0"/>
              <w:jc w:val="both"/>
              <w:rPr>
                <w:rFonts w:asciiTheme="minorHAnsi" w:hAnsiTheme="minorHAnsi" w:cstheme="minorHAnsi"/>
                <w:color w:val="000000"/>
                <w:sz w:val="18"/>
                <w:szCs w:val="18"/>
                <w:lang w:eastAsia="ar-SA"/>
              </w:rPr>
            </w:pPr>
            <w:r w:rsidRPr="004B3A17">
              <w:rPr>
                <w:rFonts w:asciiTheme="minorHAnsi" w:hAnsiTheme="minorHAnsi" w:cstheme="minorHAnsi"/>
                <w:color w:val="000000"/>
                <w:sz w:val="18"/>
                <w:szCs w:val="18"/>
                <w:lang w:eastAsia="ar-SA"/>
              </w:rPr>
              <w:t xml:space="preserve">W przypadku planowania </w:t>
            </w:r>
            <w:r w:rsidR="00F81BCD" w:rsidRPr="004B3A17">
              <w:rPr>
                <w:rFonts w:asciiTheme="minorHAnsi" w:hAnsiTheme="minorHAnsi" w:cstheme="minorHAnsi"/>
                <w:color w:val="000000"/>
                <w:sz w:val="18"/>
                <w:szCs w:val="18"/>
                <w:lang w:eastAsia="ar-SA"/>
              </w:rPr>
              <w:t>szczegółowych</w:t>
            </w:r>
            <w:r w:rsidRPr="004B3A17">
              <w:rPr>
                <w:rFonts w:asciiTheme="minorHAnsi" w:hAnsiTheme="minorHAnsi" w:cstheme="minorHAnsi"/>
                <w:color w:val="000000"/>
                <w:sz w:val="18"/>
                <w:szCs w:val="18"/>
                <w:lang w:eastAsia="ar-SA"/>
              </w:rPr>
              <w:t xml:space="preserve"> zada</w:t>
            </w:r>
            <w:r w:rsidR="00F81BCD" w:rsidRPr="004B3A17">
              <w:rPr>
                <w:rFonts w:asciiTheme="minorHAnsi" w:hAnsiTheme="minorHAnsi" w:cstheme="minorHAnsi"/>
                <w:color w:val="000000"/>
                <w:sz w:val="18"/>
                <w:szCs w:val="18"/>
                <w:lang w:eastAsia="ar-SA"/>
              </w:rPr>
              <w:t>ń inwestycyjnych na terenie obję</w:t>
            </w:r>
            <w:r w:rsidRPr="004B3A17">
              <w:rPr>
                <w:rFonts w:asciiTheme="minorHAnsi" w:hAnsiTheme="minorHAnsi" w:cstheme="minorHAnsi"/>
                <w:color w:val="000000"/>
                <w:sz w:val="18"/>
                <w:szCs w:val="18"/>
                <w:lang w:eastAsia="ar-SA"/>
              </w:rPr>
              <w:t xml:space="preserve">tym zmianami miejscowego planu zagospodarowania przestrzennego, </w:t>
            </w:r>
            <w:r w:rsidR="00F81BCD" w:rsidRPr="004B3A17">
              <w:rPr>
                <w:rFonts w:asciiTheme="minorHAnsi" w:hAnsiTheme="minorHAnsi" w:cstheme="minorHAnsi"/>
                <w:color w:val="000000"/>
                <w:sz w:val="18"/>
                <w:szCs w:val="18"/>
                <w:lang w:eastAsia="ar-SA"/>
              </w:rPr>
              <w:t>należy</w:t>
            </w:r>
            <w:r w:rsidRPr="004B3A17">
              <w:rPr>
                <w:rFonts w:asciiTheme="minorHAnsi" w:hAnsiTheme="minorHAnsi" w:cstheme="minorHAnsi"/>
                <w:color w:val="000000"/>
                <w:sz w:val="18"/>
                <w:szCs w:val="18"/>
                <w:lang w:eastAsia="ar-SA"/>
              </w:rPr>
              <w:t xml:space="preserve"> w stosunku do ww. </w:t>
            </w:r>
            <w:r w:rsidR="00F81BCD" w:rsidRPr="004B3A17">
              <w:rPr>
                <w:rFonts w:asciiTheme="minorHAnsi" w:hAnsiTheme="minorHAnsi" w:cstheme="minorHAnsi"/>
                <w:color w:val="000000"/>
                <w:sz w:val="18"/>
                <w:szCs w:val="18"/>
                <w:lang w:eastAsia="ar-SA"/>
              </w:rPr>
              <w:t>gazociągów</w:t>
            </w:r>
            <w:r w:rsidRPr="004B3A17">
              <w:rPr>
                <w:rFonts w:asciiTheme="minorHAnsi" w:hAnsiTheme="minorHAnsi" w:cstheme="minorHAnsi"/>
                <w:color w:val="000000"/>
                <w:sz w:val="18"/>
                <w:szCs w:val="18"/>
                <w:lang w:eastAsia="ar-SA"/>
              </w:rPr>
              <w:t xml:space="preserve"> </w:t>
            </w:r>
            <w:r w:rsidR="00F81BCD" w:rsidRPr="004B3A17">
              <w:rPr>
                <w:rFonts w:asciiTheme="minorHAnsi" w:hAnsiTheme="minorHAnsi" w:cstheme="minorHAnsi"/>
                <w:color w:val="000000"/>
                <w:sz w:val="18"/>
                <w:szCs w:val="18"/>
                <w:lang w:eastAsia="ar-SA"/>
              </w:rPr>
              <w:t>uwzględnić</w:t>
            </w:r>
            <w:r w:rsidRPr="004B3A17">
              <w:rPr>
                <w:rFonts w:asciiTheme="minorHAnsi" w:hAnsiTheme="minorHAnsi" w:cstheme="minorHAnsi"/>
                <w:color w:val="000000"/>
                <w:sz w:val="18"/>
                <w:szCs w:val="18"/>
                <w:lang w:eastAsia="ar-SA"/>
              </w:rPr>
              <w:t xml:space="preserve"> przepisy </w:t>
            </w:r>
            <w:r w:rsidR="00F81BCD" w:rsidRPr="004B3A17">
              <w:rPr>
                <w:rFonts w:asciiTheme="minorHAnsi" w:hAnsiTheme="minorHAnsi" w:cstheme="minorHAnsi"/>
                <w:color w:val="000000"/>
                <w:sz w:val="18"/>
                <w:szCs w:val="18"/>
                <w:lang w:eastAsia="ar-SA"/>
              </w:rPr>
              <w:t>wynikające</w:t>
            </w:r>
            <w:r w:rsidRPr="004B3A17">
              <w:rPr>
                <w:rFonts w:asciiTheme="minorHAnsi" w:hAnsiTheme="minorHAnsi" w:cstheme="minorHAnsi"/>
                <w:color w:val="000000"/>
                <w:sz w:val="18"/>
                <w:szCs w:val="18"/>
                <w:lang w:eastAsia="ar-SA"/>
              </w:rPr>
              <w:t xml:space="preserve"> z</w:t>
            </w:r>
            <w:r w:rsidR="00F81BCD" w:rsidRPr="004B3A17">
              <w:rPr>
                <w:rFonts w:asciiTheme="minorHAnsi" w:hAnsiTheme="minorHAnsi" w:cstheme="minorHAnsi"/>
                <w:color w:val="000000"/>
                <w:sz w:val="18"/>
                <w:szCs w:val="18"/>
                <w:lang w:eastAsia="ar-SA"/>
              </w:rPr>
              <w:t xml:space="preserve"> Dz</w:t>
            </w:r>
            <w:r w:rsidRPr="004B3A17">
              <w:rPr>
                <w:rFonts w:asciiTheme="minorHAnsi" w:hAnsiTheme="minorHAnsi" w:cstheme="minorHAnsi"/>
                <w:color w:val="000000"/>
                <w:sz w:val="18"/>
                <w:szCs w:val="18"/>
                <w:lang w:eastAsia="ar-SA"/>
              </w:rPr>
              <w:t xml:space="preserve">.U z dnia 4 czerwca 2013 r. poz. 640 </w:t>
            </w:r>
            <w:r w:rsidR="00F81BCD" w:rsidRPr="004B3A17">
              <w:rPr>
                <w:rFonts w:asciiTheme="minorHAnsi" w:hAnsiTheme="minorHAnsi" w:cstheme="minorHAnsi"/>
                <w:color w:val="000000"/>
                <w:sz w:val="18"/>
                <w:szCs w:val="18"/>
                <w:lang w:eastAsia="ar-SA"/>
              </w:rPr>
              <w:t>Załącznik</w:t>
            </w:r>
            <w:r w:rsidRPr="004B3A17">
              <w:rPr>
                <w:rFonts w:asciiTheme="minorHAnsi" w:hAnsiTheme="minorHAnsi" w:cstheme="minorHAnsi"/>
                <w:color w:val="000000"/>
                <w:sz w:val="18"/>
                <w:szCs w:val="18"/>
                <w:lang w:eastAsia="ar-SA"/>
              </w:rPr>
              <w:t xml:space="preserve"> nr 2 tabela nr 1 normy PN-91/M-34501 oraz </w:t>
            </w:r>
            <w:r w:rsidR="00F81BCD" w:rsidRPr="004B3A17">
              <w:rPr>
                <w:rFonts w:asciiTheme="minorHAnsi" w:hAnsiTheme="minorHAnsi" w:cstheme="minorHAnsi"/>
                <w:color w:val="000000"/>
                <w:sz w:val="18"/>
                <w:szCs w:val="18"/>
                <w:lang w:eastAsia="ar-SA"/>
              </w:rPr>
              <w:t>dokonać</w:t>
            </w:r>
            <w:r w:rsidRPr="004B3A17">
              <w:rPr>
                <w:rFonts w:asciiTheme="minorHAnsi" w:hAnsiTheme="minorHAnsi" w:cstheme="minorHAnsi"/>
                <w:color w:val="000000"/>
                <w:sz w:val="18"/>
                <w:szCs w:val="18"/>
                <w:lang w:eastAsia="ar-SA"/>
              </w:rPr>
              <w:t xml:space="preserve"> </w:t>
            </w:r>
            <w:r w:rsidR="00F81BCD" w:rsidRPr="004B3A17">
              <w:rPr>
                <w:rFonts w:asciiTheme="minorHAnsi" w:hAnsiTheme="minorHAnsi" w:cstheme="minorHAnsi"/>
                <w:color w:val="000000"/>
                <w:sz w:val="18"/>
                <w:szCs w:val="18"/>
                <w:lang w:eastAsia="ar-SA"/>
              </w:rPr>
              <w:t>uzgodnień</w:t>
            </w:r>
            <w:r w:rsidRPr="004B3A17">
              <w:rPr>
                <w:rFonts w:asciiTheme="minorHAnsi" w:hAnsiTheme="minorHAnsi" w:cstheme="minorHAnsi"/>
                <w:color w:val="000000"/>
                <w:sz w:val="18"/>
                <w:szCs w:val="18"/>
                <w:lang w:eastAsia="ar-SA"/>
              </w:rPr>
              <w:t xml:space="preserve"> lokalizacyjnych w Dziale </w:t>
            </w:r>
            <w:r w:rsidR="00F81BCD" w:rsidRPr="004B3A17">
              <w:rPr>
                <w:rFonts w:asciiTheme="minorHAnsi" w:hAnsiTheme="minorHAnsi" w:cstheme="minorHAnsi"/>
                <w:color w:val="000000"/>
                <w:sz w:val="18"/>
                <w:szCs w:val="18"/>
                <w:lang w:eastAsia="ar-SA"/>
              </w:rPr>
              <w:t>Zarządzania</w:t>
            </w:r>
            <w:r w:rsidRPr="004B3A17">
              <w:rPr>
                <w:rFonts w:asciiTheme="minorHAnsi" w:hAnsiTheme="minorHAnsi" w:cstheme="minorHAnsi"/>
                <w:color w:val="000000"/>
                <w:sz w:val="18"/>
                <w:szCs w:val="18"/>
                <w:lang w:eastAsia="ar-SA"/>
              </w:rPr>
              <w:t xml:space="preserve"> </w:t>
            </w:r>
            <w:r w:rsidR="00F81BCD" w:rsidRPr="004B3A17">
              <w:rPr>
                <w:rFonts w:asciiTheme="minorHAnsi" w:hAnsiTheme="minorHAnsi" w:cstheme="minorHAnsi"/>
                <w:color w:val="000000"/>
                <w:sz w:val="18"/>
                <w:szCs w:val="18"/>
                <w:lang w:eastAsia="ar-SA"/>
              </w:rPr>
              <w:t>Majtkiem</w:t>
            </w:r>
            <w:r w:rsidRPr="004B3A17">
              <w:rPr>
                <w:rFonts w:asciiTheme="minorHAnsi" w:hAnsiTheme="minorHAnsi" w:cstheme="minorHAnsi"/>
                <w:color w:val="000000"/>
                <w:sz w:val="18"/>
                <w:szCs w:val="18"/>
                <w:lang w:eastAsia="ar-SA"/>
              </w:rPr>
              <w:t xml:space="preserve"> Sieciowym oraz stosownej Gazowni Polskiej Sp6tki Gazownictwa sp. z o.</w:t>
            </w:r>
            <w:proofErr w:type="gramStart"/>
            <w:r w:rsidRPr="004B3A17">
              <w:rPr>
                <w:rFonts w:asciiTheme="minorHAnsi" w:hAnsiTheme="minorHAnsi" w:cstheme="minorHAnsi"/>
                <w:color w:val="000000"/>
                <w:sz w:val="18"/>
                <w:szCs w:val="18"/>
                <w:lang w:eastAsia="ar-SA"/>
              </w:rPr>
              <w:t>o</w:t>
            </w:r>
            <w:proofErr w:type="gramEnd"/>
            <w:r w:rsidRPr="004B3A17">
              <w:rPr>
                <w:rFonts w:asciiTheme="minorHAnsi" w:hAnsiTheme="minorHAnsi" w:cstheme="minorHAnsi"/>
                <w:color w:val="000000"/>
                <w:sz w:val="18"/>
                <w:szCs w:val="18"/>
                <w:lang w:eastAsia="ar-SA"/>
              </w:rPr>
              <w:t xml:space="preserve">. </w:t>
            </w:r>
            <w:r w:rsidR="00F81BCD" w:rsidRPr="004B3A17">
              <w:rPr>
                <w:rFonts w:asciiTheme="minorHAnsi" w:hAnsiTheme="minorHAnsi" w:cstheme="minorHAnsi"/>
                <w:color w:val="000000"/>
                <w:sz w:val="18"/>
                <w:szCs w:val="18"/>
                <w:lang w:eastAsia="ar-SA"/>
              </w:rPr>
              <w:t>Oddział</w:t>
            </w:r>
            <w:r w:rsidRPr="004B3A17">
              <w:rPr>
                <w:rFonts w:asciiTheme="minorHAnsi" w:hAnsiTheme="minorHAnsi" w:cstheme="minorHAnsi"/>
                <w:color w:val="000000"/>
                <w:sz w:val="18"/>
                <w:szCs w:val="18"/>
                <w:lang w:eastAsia="ar-SA"/>
              </w:rPr>
              <w:t xml:space="preserve"> </w:t>
            </w:r>
            <w:r w:rsidR="00F81BCD" w:rsidRPr="004B3A17">
              <w:rPr>
                <w:rFonts w:asciiTheme="minorHAnsi" w:hAnsiTheme="minorHAnsi" w:cstheme="minorHAnsi"/>
                <w:color w:val="000000"/>
                <w:sz w:val="18"/>
                <w:szCs w:val="18"/>
                <w:lang w:eastAsia="ar-SA"/>
              </w:rPr>
              <w:t>Zakład</w:t>
            </w:r>
            <w:r w:rsidRPr="004B3A17">
              <w:rPr>
                <w:rFonts w:asciiTheme="minorHAnsi" w:hAnsiTheme="minorHAnsi" w:cstheme="minorHAnsi"/>
                <w:color w:val="000000"/>
                <w:sz w:val="18"/>
                <w:szCs w:val="18"/>
                <w:lang w:eastAsia="ar-SA"/>
              </w:rPr>
              <w:t xml:space="preserve"> Gazowniczy w Lublinie, ul. Diamentowa 15, 20-471 Lublin."</w:t>
            </w:r>
          </w:p>
          <w:p w:rsidR="007F38D3" w:rsidRPr="00A72795" w:rsidRDefault="007F38D3" w:rsidP="007F38D3">
            <w:pPr>
              <w:pStyle w:val="Standard"/>
              <w:autoSpaceDE w:val="0"/>
              <w:jc w:val="both"/>
              <w:rPr>
                <w:rFonts w:asciiTheme="minorHAnsi" w:hAnsiTheme="minorHAnsi" w:cstheme="minorHAnsi"/>
                <w:color w:val="000000"/>
                <w:sz w:val="18"/>
                <w:szCs w:val="18"/>
                <w:highlight w:val="yellow"/>
                <w:lang w:eastAsia="ar-SA"/>
              </w:rPr>
            </w:pPr>
          </w:p>
        </w:tc>
        <w:tc>
          <w:tcPr>
            <w:tcW w:w="4530" w:type="dxa"/>
            <w:vAlign w:val="center"/>
          </w:tcPr>
          <w:p w:rsidR="009F5599" w:rsidRPr="00A72795" w:rsidRDefault="00B32C91" w:rsidP="00ED1EA8">
            <w:pPr>
              <w:spacing w:line="240" w:lineRule="auto"/>
              <w:rPr>
                <w:rFonts w:asciiTheme="minorHAnsi" w:hAnsiTheme="minorHAnsi" w:cstheme="minorHAnsi"/>
                <w:sz w:val="18"/>
                <w:szCs w:val="18"/>
                <w:highlight w:val="yellow"/>
              </w:rPr>
            </w:pPr>
            <w:r>
              <w:rPr>
                <w:rFonts w:asciiTheme="minorHAnsi" w:hAnsiTheme="minorHAnsi" w:cstheme="minorHAnsi"/>
                <w:sz w:val="18"/>
                <w:szCs w:val="18"/>
                <w:highlight w:val="yellow"/>
              </w:rPr>
              <w:t>Przyjęto do wiadomości</w:t>
            </w:r>
          </w:p>
        </w:tc>
      </w:tr>
      <w:tr w:rsidR="001357A0" w:rsidRPr="008256E9" w:rsidTr="001357A0">
        <w:trPr>
          <w:cantSplit/>
          <w:trHeight w:val="57"/>
        </w:trPr>
        <w:tc>
          <w:tcPr>
            <w:tcW w:w="9060" w:type="dxa"/>
            <w:gridSpan w:val="2"/>
            <w:shd w:val="clear" w:color="auto" w:fill="DEEAF6" w:themeFill="accent1" w:themeFillTint="33"/>
            <w:vAlign w:val="center"/>
          </w:tcPr>
          <w:p w:rsidR="001357A0" w:rsidRDefault="001357A0" w:rsidP="001357A0">
            <w:pPr>
              <w:spacing w:line="240" w:lineRule="auto"/>
              <w:jc w:val="center"/>
              <w:rPr>
                <w:rFonts w:asciiTheme="minorHAnsi" w:hAnsiTheme="minorHAnsi" w:cstheme="minorHAnsi"/>
                <w:sz w:val="18"/>
                <w:szCs w:val="18"/>
                <w:highlight w:val="yellow"/>
              </w:rPr>
            </w:pPr>
            <w:r w:rsidRPr="001357A0">
              <w:rPr>
                <w:rFonts w:asciiTheme="minorHAnsi" w:hAnsiTheme="minorHAnsi" w:cstheme="minorHAnsi"/>
                <w:sz w:val="18"/>
                <w:szCs w:val="18"/>
              </w:rPr>
              <w:t>Gminn</w:t>
            </w:r>
            <w:r>
              <w:rPr>
                <w:rFonts w:asciiTheme="minorHAnsi" w:hAnsiTheme="minorHAnsi" w:cstheme="minorHAnsi"/>
                <w:sz w:val="18"/>
                <w:szCs w:val="18"/>
              </w:rPr>
              <w:t>a</w:t>
            </w:r>
            <w:r w:rsidRPr="001357A0">
              <w:rPr>
                <w:rFonts w:asciiTheme="minorHAnsi" w:hAnsiTheme="minorHAnsi" w:cstheme="minorHAnsi"/>
                <w:sz w:val="18"/>
                <w:szCs w:val="18"/>
              </w:rPr>
              <w:t xml:space="preserve"> Komisj</w:t>
            </w:r>
            <w:r>
              <w:rPr>
                <w:rFonts w:asciiTheme="minorHAnsi" w:hAnsiTheme="minorHAnsi" w:cstheme="minorHAnsi"/>
                <w:sz w:val="18"/>
                <w:szCs w:val="18"/>
              </w:rPr>
              <w:t>a</w:t>
            </w:r>
            <w:r w:rsidRPr="001357A0">
              <w:rPr>
                <w:rFonts w:asciiTheme="minorHAnsi" w:hAnsiTheme="minorHAnsi" w:cstheme="minorHAnsi"/>
                <w:sz w:val="18"/>
                <w:szCs w:val="18"/>
              </w:rPr>
              <w:t xml:space="preserve"> </w:t>
            </w:r>
            <w:proofErr w:type="spellStart"/>
            <w:r w:rsidRPr="001357A0">
              <w:rPr>
                <w:rFonts w:asciiTheme="minorHAnsi" w:hAnsiTheme="minorHAnsi" w:cstheme="minorHAnsi"/>
                <w:sz w:val="18"/>
                <w:szCs w:val="18"/>
              </w:rPr>
              <w:t>Urbanistyczno</w:t>
            </w:r>
            <w:proofErr w:type="spellEnd"/>
            <w:r w:rsidRPr="001357A0">
              <w:rPr>
                <w:rFonts w:asciiTheme="minorHAnsi" w:hAnsiTheme="minorHAnsi" w:cstheme="minorHAnsi"/>
                <w:sz w:val="18"/>
                <w:szCs w:val="18"/>
              </w:rPr>
              <w:t xml:space="preserve"> – Architektoniczn</w:t>
            </w:r>
            <w:r>
              <w:rPr>
                <w:rFonts w:asciiTheme="minorHAnsi" w:hAnsiTheme="minorHAnsi" w:cstheme="minorHAnsi"/>
                <w:sz w:val="18"/>
                <w:szCs w:val="18"/>
              </w:rPr>
              <w:t>a</w:t>
            </w:r>
            <w:r w:rsidRPr="001357A0">
              <w:rPr>
                <w:rFonts w:asciiTheme="minorHAnsi" w:hAnsiTheme="minorHAnsi" w:cstheme="minorHAnsi"/>
                <w:sz w:val="18"/>
                <w:szCs w:val="18"/>
              </w:rPr>
              <w:t xml:space="preserve"> w Rykach</w:t>
            </w:r>
          </w:p>
        </w:tc>
      </w:tr>
      <w:tr w:rsidR="001357A0" w:rsidRPr="008256E9" w:rsidTr="001357A0">
        <w:trPr>
          <w:cantSplit/>
          <w:trHeight w:val="57"/>
        </w:trPr>
        <w:tc>
          <w:tcPr>
            <w:tcW w:w="4530" w:type="dxa"/>
            <w:shd w:val="clear" w:color="auto" w:fill="DEEAF6" w:themeFill="accent1" w:themeFillTint="33"/>
            <w:vAlign w:val="center"/>
          </w:tcPr>
          <w:p w:rsidR="001357A0" w:rsidRDefault="001357A0" w:rsidP="007F38D3">
            <w:pPr>
              <w:pStyle w:val="Standard"/>
              <w:autoSpaceDE w:val="0"/>
              <w:rPr>
                <w:rFonts w:asciiTheme="minorHAnsi" w:hAnsiTheme="minorHAnsi" w:cstheme="minorHAnsi"/>
                <w:color w:val="000000"/>
                <w:sz w:val="18"/>
                <w:szCs w:val="18"/>
                <w:lang w:eastAsia="ar-SA"/>
              </w:rPr>
            </w:pPr>
            <w:r>
              <w:rPr>
                <w:rFonts w:asciiTheme="minorHAnsi" w:hAnsiTheme="minorHAnsi" w:cstheme="minorHAnsi"/>
                <w:color w:val="000000"/>
                <w:sz w:val="18"/>
                <w:szCs w:val="18"/>
                <w:lang w:eastAsia="ar-SA"/>
              </w:rPr>
              <w:t>Uwaga</w:t>
            </w:r>
          </w:p>
        </w:tc>
        <w:tc>
          <w:tcPr>
            <w:tcW w:w="4530" w:type="dxa"/>
            <w:shd w:val="clear" w:color="auto" w:fill="DEEAF6" w:themeFill="accent1" w:themeFillTint="33"/>
            <w:vAlign w:val="center"/>
          </w:tcPr>
          <w:p w:rsidR="001357A0" w:rsidRDefault="001357A0" w:rsidP="00ED1EA8">
            <w:pPr>
              <w:spacing w:line="240" w:lineRule="auto"/>
              <w:rPr>
                <w:rFonts w:asciiTheme="minorHAnsi" w:hAnsiTheme="minorHAnsi" w:cstheme="minorHAnsi"/>
                <w:sz w:val="18"/>
                <w:szCs w:val="18"/>
                <w:highlight w:val="yellow"/>
              </w:rPr>
            </w:pPr>
            <w:r w:rsidRPr="001357A0">
              <w:rPr>
                <w:rFonts w:asciiTheme="minorHAnsi" w:hAnsiTheme="minorHAnsi" w:cstheme="minorHAnsi"/>
                <w:sz w:val="18"/>
                <w:szCs w:val="18"/>
              </w:rPr>
              <w:t>Odpowiedź</w:t>
            </w:r>
          </w:p>
        </w:tc>
      </w:tr>
      <w:tr w:rsidR="001357A0" w:rsidRPr="008256E9" w:rsidTr="00F15908">
        <w:trPr>
          <w:cantSplit/>
          <w:trHeight w:val="57"/>
        </w:trPr>
        <w:tc>
          <w:tcPr>
            <w:tcW w:w="4530" w:type="dxa"/>
            <w:vAlign w:val="center"/>
          </w:tcPr>
          <w:p w:rsidR="001357A0" w:rsidRDefault="001357A0" w:rsidP="007F38D3">
            <w:pPr>
              <w:pStyle w:val="Standard"/>
              <w:autoSpaceDE w:val="0"/>
              <w:rPr>
                <w:rFonts w:asciiTheme="minorHAnsi" w:hAnsiTheme="minorHAnsi" w:cstheme="minorHAnsi"/>
                <w:color w:val="000000"/>
                <w:sz w:val="18"/>
                <w:szCs w:val="18"/>
                <w:lang w:eastAsia="ar-SA"/>
              </w:rPr>
            </w:pPr>
            <w:r w:rsidRPr="001357A0">
              <w:rPr>
                <w:rFonts w:asciiTheme="minorHAnsi" w:hAnsiTheme="minorHAnsi" w:cstheme="minorHAnsi"/>
                <w:color w:val="000000"/>
                <w:sz w:val="18"/>
                <w:szCs w:val="18"/>
                <w:lang w:eastAsia="ar-SA"/>
              </w:rPr>
              <w:t xml:space="preserve">W projekcie Gminnego Programu Rewitalizacji Gminy Ryki na lata 2023-2030 winno znaleźć się odniesienie do Planu Zagospodarowania Przestrzennego Województwa Lubelskiego przyjętego Uchwałą Nr XI/162/2015 Sejmiku Województwa Lubelskiego z dnia 30 października 2015 roku.  </w:t>
            </w:r>
          </w:p>
        </w:tc>
        <w:tc>
          <w:tcPr>
            <w:tcW w:w="4530" w:type="dxa"/>
            <w:vAlign w:val="center"/>
          </w:tcPr>
          <w:p w:rsidR="001357A0" w:rsidRPr="004B68FB" w:rsidRDefault="001357A0" w:rsidP="004B68FB">
            <w:pPr>
              <w:spacing w:line="240" w:lineRule="auto"/>
              <w:rPr>
                <w:rFonts w:asciiTheme="minorHAnsi" w:hAnsiTheme="minorHAnsi" w:cstheme="minorHAnsi"/>
                <w:sz w:val="18"/>
                <w:szCs w:val="18"/>
              </w:rPr>
            </w:pPr>
            <w:r w:rsidRPr="004B68FB">
              <w:rPr>
                <w:rFonts w:asciiTheme="minorHAnsi" w:hAnsiTheme="minorHAnsi" w:cstheme="minorHAnsi"/>
                <w:sz w:val="18"/>
                <w:szCs w:val="18"/>
                <w:highlight w:val="yellow"/>
              </w:rPr>
              <w:t>Zgodnie z obowiązującą ustawą o rewitalizacji (</w:t>
            </w:r>
            <w:r w:rsidRPr="004B68FB">
              <w:rPr>
                <w:highlight w:val="yellow"/>
              </w:rPr>
              <w:t xml:space="preserve"> </w:t>
            </w:r>
            <w:r w:rsidRPr="004B68FB">
              <w:rPr>
                <w:rFonts w:asciiTheme="minorHAnsi" w:hAnsiTheme="minorHAnsi" w:cstheme="minorHAnsi"/>
                <w:sz w:val="18"/>
                <w:szCs w:val="18"/>
                <w:highlight w:val="yellow"/>
              </w:rPr>
              <w:t xml:space="preserve">Dz. U. 2024 poz. 278) nie istnieje wymóg wskazywania zgodności </w:t>
            </w:r>
            <w:proofErr w:type="gramStart"/>
            <w:r w:rsidRPr="004B68FB">
              <w:rPr>
                <w:rFonts w:asciiTheme="minorHAnsi" w:hAnsiTheme="minorHAnsi" w:cstheme="minorHAnsi"/>
                <w:sz w:val="18"/>
                <w:szCs w:val="18"/>
                <w:highlight w:val="yellow"/>
              </w:rPr>
              <w:t xml:space="preserve">z   </w:t>
            </w:r>
            <w:r w:rsidRPr="004B68FB">
              <w:rPr>
                <w:highlight w:val="yellow"/>
              </w:rPr>
              <w:t xml:space="preserve"> </w:t>
            </w:r>
            <w:r w:rsidRPr="004B68FB">
              <w:rPr>
                <w:rFonts w:asciiTheme="minorHAnsi" w:hAnsiTheme="minorHAnsi" w:cstheme="minorHAnsi"/>
                <w:sz w:val="18"/>
                <w:szCs w:val="18"/>
                <w:highlight w:val="yellow"/>
              </w:rPr>
              <w:t>Planem</w:t>
            </w:r>
            <w:proofErr w:type="gramEnd"/>
            <w:r w:rsidRPr="004B68FB">
              <w:rPr>
                <w:rFonts w:asciiTheme="minorHAnsi" w:hAnsiTheme="minorHAnsi" w:cstheme="minorHAnsi"/>
                <w:sz w:val="18"/>
                <w:szCs w:val="18"/>
                <w:highlight w:val="yellow"/>
              </w:rPr>
              <w:t xml:space="preserve"> Zagospodarowania Przestrzennego Województwa. Aktualnie wymagane jest jedynie wskazanie zgodności i sposób realizacji przez GPR dokumentów gminnych. Co więcej w procesie opiniowania Zarząd Województwa Lubelskiego potwierdził zgodność </w:t>
            </w:r>
            <w:r w:rsidR="004B68FB" w:rsidRPr="004B68FB">
              <w:rPr>
                <w:rFonts w:asciiTheme="minorHAnsi" w:hAnsiTheme="minorHAnsi" w:cstheme="minorHAnsi"/>
                <w:sz w:val="18"/>
                <w:szCs w:val="18"/>
                <w:highlight w:val="yellow"/>
              </w:rPr>
              <w:t>aktualizacji Gminnego Programu Rewitalizacji Gminy Ryki na lata 2023-2030 z obowiązującym Planem Zagospodarowania Województwa Lubelskiego.</w:t>
            </w:r>
            <w:r w:rsidR="004B68FB" w:rsidRPr="004B68FB">
              <w:rPr>
                <w:rFonts w:asciiTheme="minorHAnsi" w:hAnsiTheme="minorHAnsi" w:cstheme="minorHAnsi"/>
                <w:sz w:val="18"/>
                <w:szCs w:val="18"/>
              </w:rPr>
              <w:t xml:space="preserve"> </w:t>
            </w:r>
          </w:p>
        </w:tc>
      </w:tr>
      <w:tr w:rsidR="001357A0" w:rsidRPr="008256E9" w:rsidTr="00F15908">
        <w:trPr>
          <w:cantSplit/>
          <w:trHeight w:val="57"/>
        </w:trPr>
        <w:tc>
          <w:tcPr>
            <w:tcW w:w="4530" w:type="dxa"/>
            <w:vAlign w:val="center"/>
          </w:tcPr>
          <w:p w:rsidR="001357A0" w:rsidRDefault="001357A0" w:rsidP="007F38D3">
            <w:pPr>
              <w:pStyle w:val="Standard"/>
              <w:autoSpaceDE w:val="0"/>
              <w:rPr>
                <w:rFonts w:asciiTheme="minorHAnsi" w:hAnsiTheme="minorHAnsi" w:cstheme="minorHAnsi"/>
                <w:color w:val="000000"/>
                <w:sz w:val="18"/>
                <w:szCs w:val="18"/>
                <w:lang w:eastAsia="ar-SA"/>
              </w:rPr>
            </w:pPr>
            <w:r w:rsidRPr="001357A0">
              <w:rPr>
                <w:rFonts w:asciiTheme="minorHAnsi" w:hAnsiTheme="minorHAnsi" w:cstheme="minorHAnsi"/>
                <w:color w:val="000000"/>
                <w:sz w:val="18"/>
                <w:szCs w:val="18"/>
                <w:lang w:eastAsia="ar-SA"/>
              </w:rPr>
              <w:t>Odczuwa się brak, choćby jednozdaniowego, uzasadnienia rezygnacji, skwitowanej w pkt 17.1 dokumentu, z wyznaczenia Specjalnej Strefy Rewitalizacji, której utworzenie dopuszcza artykuł 25 tej ustawy (np. z uwagi na brak spodziewanych zagrożeń sprawnej realizacji przedsięwzięć rewitalizacyjnych).</w:t>
            </w:r>
          </w:p>
        </w:tc>
        <w:tc>
          <w:tcPr>
            <w:tcW w:w="4530" w:type="dxa"/>
            <w:vAlign w:val="center"/>
          </w:tcPr>
          <w:p w:rsidR="001357A0" w:rsidRPr="00062E37" w:rsidRDefault="00E96A07" w:rsidP="00ED1EA8">
            <w:pPr>
              <w:spacing w:line="240" w:lineRule="auto"/>
              <w:rPr>
                <w:rFonts w:asciiTheme="minorHAnsi" w:hAnsiTheme="minorHAnsi" w:cstheme="minorHAnsi"/>
                <w:sz w:val="18"/>
                <w:szCs w:val="18"/>
                <w:highlight w:val="yellow"/>
              </w:rPr>
            </w:pPr>
            <w:r>
              <w:rPr>
                <w:rFonts w:asciiTheme="minorHAnsi" w:hAnsiTheme="minorHAnsi" w:cstheme="minorHAnsi"/>
                <w:sz w:val="18"/>
                <w:szCs w:val="18"/>
                <w:highlight w:val="yellow"/>
              </w:rPr>
              <w:t xml:space="preserve">Nie uwzględniono – zgodnie z publikacją „Gminny Program Rewitalizacji – praktyczny podręcznik dla mieszkańców i władz lokalnych” w przypadku braku powoływania SSR </w:t>
            </w:r>
            <w:r w:rsidRPr="00062E37">
              <w:rPr>
                <w:rFonts w:asciiTheme="minorHAnsi" w:hAnsiTheme="minorHAnsi" w:cstheme="minorHAnsi"/>
                <w:sz w:val="18"/>
                <w:szCs w:val="18"/>
                <w:highlight w:val="yellow"/>
              </w:rPr>
              <w:t>autorzy zalecają:</w:t>
            </w:r>
          </w:p>
          <w:p w:rsidR="00E96A07" w:rsidRPr="00062E37" w:rsidRDefault="00E96A07" w:rsidP="00E96A07">
            <w:pPr>
              <w:spacing w:line="240" w:lineRule="auto"/>
              <w:rPr>
                <w:rFonts w:asciiTheme="minorHAnsi" w:hAnsiTheme="minorHAnsi" w:cstheme="minorHAnsi"/>
                <w:sz w:val="18"/>
                <w:szCs w:val="18"/>
                <w:highlight w:val="yellow"/>
              </w:rPr>
            </w:pPr>
            <w:proofErr w:type="gramStart"/>
            <w:r w:rsidRPr="00062E37">
              <w:rPr>
                <w:rFonts w:asciiTheme="minorHAnsi" w:hAnsiTheme="minorHAnsi" w:cstheme="minorHAnsi"/>
                <w:sz w:val="18"/>
                <w:szCs w:val="18"/>
                <w:highlight w:val="yellow"/>
              </w:rPr>
              <w:t>W  sytuacji</w:t>
            </w:r>
            <w:proofErr w:type="gramEnd"/>
            <w:r w:rsidRPr="00062E37">
              <w:rPr>
                <w:rFonts w:asciiTheme="minorHAnsi" w:hAnsiTheme="minorHAnsi" w:cstheme="minorHAnsi"/>
                <w:sz w:val="18"/>
                <w:szCs w:val="18"/>
                <w:highlight w:val="yellow"/>
              </w:rPr>
              <w:t xml:space="preserve"> gdy w  programie nie planuje się SSR, wystarcza krótki zapis: Na obszarze</w:t>
            </w:r>
          </w:p>
          <w:p w:rsidR="00E96A07" w:rsidRDefault="00E96A07" w:rsidP="00062E37">
            <w:pPr>
              <w:spacing w:line="240" w:lineRule="auto"/>
              <w:rPr>
                <w:rFonts w:asciiTheme="minorHAnsi" w:hAnsiTheme="minorHAnsi" w:cstheme="minorHAnsi"/>
                <w:sz w:val="18"/>
                <w:szCs w:val="18"/>
                <w:highlight w:val="yellow"/>
              </w:rPr>
            </w:pPr>
            <w:proofErr w:type="gramStart"/>
            <w:r w:rsidRPr="00062E37">
              <w:rPr>
                <w:rFonts w:asciiTheme="minorHAnsi" w:hAnsiTheme="minorHAnsi" w:cstheme="minorHAnsi"/>
                <w:sz w:val="18"/>
                <w:szCs w:val="18"/>
                <w:highlight w:val="yellow"/>
              </w:rPr>
              <w:t>rewitalizacji</w:t>
            </w:r>
            <w:proofErr w:type="gramEnd"/>
            <w:r w:rsidRPr="00062E37">
              <w:rPr>
                <w:rFonts w:asciiTheme="minorHAnsi" w:hAnsiTheme="minorHAnsi" w:cstheme="minorHAnsi"/>
                <w:sz w:val="18"/>
                <w:szCs w:val="18"/>
                <w:highlight w:val="yellow"/>
              </w:rPr>
              <w:t xml:space="preserve"> nie przewiduje się utworzenia SSR, o której mowa w </w:t>
            </w:r>
            <w:r w:rsidR="00712B4A">
              <w:rPr>
                <w:rFonts w:asciiTheme="minorHAnsi" w:hAnsiTheme="minorHAnsi" w:cstheme="minorHAnsi"/>
                <w:sz w:val="18"/>
                <w:szCs w:val="18"/>
                <w:highlight w:val="yellow"/>
              </w:rPr>
              <w:t>art. 25 ustawy o rewitalizacji.</w:t>
            </w:r>
          </w:p>
        </w:tc>
      </w:tr>
      <w:tr w:rsidR="001357A0" w:rsidRPr="008256E9" w:rsidTr="00F15908">
        <w:trPr>
          <w:cantSplit/>
          <w:trHeight w:val="57"/>
        </w:trPr>
        <w:tc>
          <w:tcPr>
            <w:tcW w:w="4530" w:type="dxa"/>
            <w:vAlign w:val="center"/>
          </w:tcPr>
          <w:p w:rsidR="001357A0" w:rsidRDefault="001357A0" w:rsidP="007F38D3">
            <w:pPr>
              <w:pStyle w:val="Standard"/>
              <w:autoSpaceDE w:val="0"/>
              <w:rPr>
                <w:rFonts w:asciiTheme="minorHAnsi" w:hAnsiTheme="minorHAnsi" w:cstheme="minorHAnsi"/>
                <w:color w:val="000000"/>
                <w:sz w:val="18"/>
                <w:szCs w:val="18"/>
                <w:lang w:eastAsia="ar-SA"/>
              </w:rPr>
            </w:pPr>
            <w:r w:rsidRPr="001357A0">
              <w:rPr>
                <w:rFonts w:asciiTheme="minorHAnsi" w:hAnsiTheme="minorHAnsi" w:cstheme="minorHAnsi"/>
                <w:color w:val="000000"/>
                <w:sz w:val="18"/>
                <w:szCs w:val="18"/>
                <w:lang w:eastAsia="ar-SA"/>
              </w:rPr>
              <w:t>Uwzględnienie stanu wód w doborze kryteriów delimitacji podobszarów rewitalizacji w kategorii środowiskowej (</w:t>
            </w:r>
            <w:proofErr w:type="gramStart"/>
            <w:r w:rsidRPr="001357A0">
              <w:rPr>
                <w:rFonts w:asciiTheme="minorHAnsi" w:hAnsiTheme="minorHAnsi" w:cstheme="minorHAnsi"/>
                <w:color w:val="000000"/>
                <w:sz w:val="18"/>
                <w:szCs w:val="18"/>
                <w:lang w:eastAsia="ar-SA"/>
              </w:rPr>
              <w:t>pkt 4.3)  wzmocniłoby</w:t>
            </w:r>
            <w:proofErr w:type="gramEnd"/>
            <w:r w:rsidRPr="001357A0">
              <w:rPr>
                <w:rFonts w:asciiTheme="minorHAnsi" w:hAnsiTheme="minorHAnsi" w:cstheme="minorHAnsi"/>
                <w:color w:val="000000"/>
                <w:sz w:val="18"/>
                <w:szCs w:val="18"/>
                <w:lang w:eastAsia="ar-SA"/>
              </w:rPr>
              <w:t xml:space="preserve"> zasadność wyodrębnienia podobszaru Stare Miasto. W jego granicach planuje się zagospodarowanie rekreacyjne stawów, a czystość wód w planowanych kąpieliskach jest sprawą kluczową.</w:t>
            </w:r>
          </w:p>
        </w:tc>
        <w:tc>
          <w:tcPr>
            <w:tcW w:w="4530" w:type="dxa"/>
            <w:vAlign w:val="center"/>
          </w:tcPr>
          <w:p w:rsidR="001357A0" w:rsidRDefault="00A07034" w:rsidP="00ED1EA8">
            <w:pPr>
              <w:spacing w:line="240" w:lineRule="auto"/>
              <w:rPr>
                <w:rFonts w:asciiTheme="minorHAnsi" w:hAnsiTheme="minorHAnsi" w:cstheme="minorHAnsi"/>
                <w:sz w:val="18"/>
                <w:szCs w:val="18"/>
                <w:highlight w:val="yellow"/>
              </w:rPr>
            </w:pPr>
            <w:r>
              <w:rPr>
                <w:rFonts w:asciiTheme="minorHAnsi" w:hAnsiTheme="minorHAnsi" w:cstheme="minorHAnsi"/>
                <w:sz w:val="18"/>
                <w:szCs w:val="18"/>
                <w:highlight w:val="yellow"/>
              </w:rPr>
              <w:t xml:space="preserve">Dobór kryteriów delimitacyjnych miał charakter eksploracyjny i zgodnie z procedurami w trakcie doboru katalogu kryteriów </w:t>
            </w:r>
            <w:r w:rsidR="00B33A79">
              <w:rPr>
                <w:rFonts w:asciiTheme="minorHAnsi" w:hAnsiTheme="minorHAnsi" w:cstheme="minorHAnsi"/>
                <w:sz w:val="18"/>
                <w:szCs w:val="18"/>
                <w:highlight w:val="yellow"/>
              </w:rPr>
              <w:t>nieznane</w:t>
            </w:r>
            <w:r>
              <w:rPr>
                <w:rFonts w:asciiTheme="minorHAnsi" w:hAnsiTheme="minorHAnsi" w:cstheme="minorHAnsi"/>
                <w:sz w:val="18"/>
                <w:szCs w:val="18"/>
                <w:highlight w:val="yellow"/>
              </w:rPr>
              <w:t xml:space="preserve"> były zamierzenia interesariuszy w zakresie projektów rewitalizacyjnych. Niemniej w karcie zadania dodano adnotacje dotyczącą stanu wód zgodnie z informacją zawartą w </w:t>
            </w:r>
            <w:proofErr w:type="gramStart"/>
            <w:r>
              <w:rPr>
                <w:rFonts w:asciiTheme="minorHAnsi" w:hAnsiTheme="minorHAnsi" w:cstheme="minorHAnsi"/>
                <w:sz w:val="18"/>
                <w:szCs w:val="18"/>
                <w:highlight w:val="yellow"/>
              </w:rPr>
              <w:t xml:space="preserve">karcie: </w:t>
            </w:r>
            <w:r>
              <w:t xml:space="preserve"> </w:t>
            </w:r>
            <w:hyperlink r:id="rId15" w:history="1">
              <w:proofErr w:type="gramEnd"/>
              <w:r w:rsidRPr="004A15EA">
                <w:rPr>
                  <w:rStyle w:val="Hipercze"/>
                  <w:rFonts w:asciiTheme="minorHAnsi" w:hAnsiTheme="minorHAnsi" w:cstheme="minorHAnsi"/>
                  <w:sz w:val="18"/>
                  <w:szCs w:val="18"/>
                </w:rPr>
                <w:t>http://karty.apgw.gov.pl:4200/api/v1/jcw/pdf?code=RW20001024969</w:t>
              </w:r>
            </w:hyperlink>
            <w:r>
              <w:rPr>
                <w:rFonts w:asciiTheme="minorHAnsi" w:hAnsiTheme="minorHAnsi" w:cstheme="minorHAnsi"/>
                <w:sz w:val="18"/>
                <w:szCs w:val="18"/>
              </w:rPr>
              <w:t xml:space="preserve"> </w:t>
            </w:r>
          </w:p>
        </w:tc>
      </w:tr>
      <w:tr w:rsidR="001357A0" w:rsidRPr="008256E9" w:rsidTr="00F15908">
        <w:trPr>
          <w:cantSplit/>
          <w:trHeight w:val="57"/>
        </w:trPr>
        <w:tc>
          <w:tcPr>
            <w:tcW w:w="4530" w:type="dxa"/>
            <w:vAlign w:val="center"/>
          </w:tcPr>
          <w:p w:rsidR="001357A0" w:rsidRDefault="001357A0" w:rsidP="007F38D3">
            <w:pPr>
              <w:pStyle w:val="Standard"/>
              <w:autoSpaceDE w:val="0"/>
              <w:rPr>
                <w:rFonts w:asciiTheme="minorHAnsi" w:hAnsiTheme="minorHAnsi" w:cstheme="minorHAnsi"/>
                <w:color w:val="000000"/>
                <w:sz w:val="18"/>
                <w:szCs w:val="18"/>
                <w:lang w:eastAsia="ar-SA"/>
              </w:rPr>
            </w:pPr>
            <w:r w:rsidRPr="001357A0">
              <w:rPr>
                <w:rFonts w:asciiTheme="minorHAnsi" w:hAnsiTheme="minorHAnsi" w:cstheme="minorHAnsi"/>
                <w:color w:val="000000"/>
                <w:sz w:val="18"/>
                <w:szCs w:val="18"/>
                <w:lang w:eastAsia="ar-SA"/>
              </w:rPr>
              <w:t>Wydaje się, że niektóre podobszary rewitalizacji (</w:t>
            </w:r>
            <w:proofErr w:type="gramStart"/>
            <w:r w:rsidRPr="001357A0">
              <w:rPr>
                <w:rFonts w:asciiTheme="minorHAnsi" w:hAnsiTheme="minorHAnsi" w:cstheme="minorHAnsi"/>
                <w:color w:val="000000"/>
                <w:sz w:val="18"/>
                <w:szCs w:val="18"/>
                <w:lang w:eastAsia="ar-SA"/>
              </w:rPr>
              <w:t>Królewska,  Stare</w:t>
            </w:r>
            <w:proofErr w:type="gramEnd"/>
            <w:r w:rsidRPr="001357A0">
              <w:rPr>
                <w:rFonts w:asciiTheme="minorHAnsi" w:hAnsiTheme="minorHAnsi" w:cstheme="minorHAnsi"/>
                <w:color w:val="000000"/>
                <w:sz w:val="18"/>
                <w:szCs w:val="18"/>
                <w:lang w:eastAsia="ar-SA"/>
              </w:rPr>
              <w:t xml:space="preserve"> Miasto) są nieco za duże, ponieważ obejmują tereny (głównie grunty rolne), które nie będą jej podlegać.</w:t>
            </w:r>
          </w:p>
        </w:tc>
        <w:tc>
          <w:tcPr>
            <w:tcW w:w="4530" w:type="dxa"/>
            <w:vAlign w:val="center"/>
          </w:tcPr>
          <w:p w:rsidR="001357A0" w:rsidRDefault="001357A0" w:rsidP="00ED1EA8">
            <w:pPr>
              <w:spacing w:line="240" w:lineRule="auto"/>
              <w:rPr>
                <w:rFonts w:asciiTheme="minorHAnsi" w:hAnsiTheme="minorHAnsi" w:cstheme="minorHAnsi"/>
                <w:sz w:val="18"/>
                <w:szCs w:val="18"/>
                <w:highlight w:val="yellow"/>
              </w:rPr>
            </w:pPr>
            <w:r>
              <w:rPr>
                <w:rFonts w:asciiTheme="minorHAnsi" w:hAnsiTheme="minorHAnsi" w:cstheme="minorHAnsi"/>
                <w:sz w:val="18"/>
                <w:szCs w:val="18"/>
                <w:highlight w:val="yellow"/>
              </w:rPr>
              <w:t>Przedmiotem opiniowania jest projekt aktualizacji Gminnego Programu Rewitalizacji Gminy R</w:t>
            </w:r>
            <w:r w:rsidR="004B68FB">
              <w:rPr>
                <w:rFonts w:asciiTheme="minorHAnsi" w:hAnsiTheme="minorHAnsi" w:cstheme="minorHAnsi"/>
                <w:sz w:val="18"/>
                <w:szCs w:val="18"/>
                <w:highlight w:val="yellow"/>
              </w:rPr>
              <w:t>yki na lata 2023-20</w:t>
            </w:r>
            <w:r>
              <w:rPr>
                <w:rFonts w:asciiTheme="minorHAnsi" w:hAnsiTheme="minorHAnsi" w:cstheme="minorHAnsi"/>
                <w:sz w:val="18"/>
                <w:szCs w:val="18"/>
                <w:highlight w:val="yellow"/>
              </w:rPr>
              <w:t xml:space="preserve">30. Wskazana uwaga dotyczy zmiany kształtu i zasięgu obszaru rewitalizacji, co na obecnym etapie nie jest możliwe ze względu na podjęcie i uprawomocnienie się </w:t>
            </w:r>
            <w:proofErr w:type="gramStart"/>
            <w:r>
              <w:rPr>
                <w:rFonts w:asciiTheme="minorHAnsi" w:hAnsiTheme="minorHAnsi" w:cstheme="minorHAnsi"/>
                <w:sz w:val="18"/>
                <w:szCs w:val="18"/>
                <w:highlight w:val="yellow"/>
              </w:rPr>
              <w:t xml:space="preserve">uchwały </w:t>
            </w:r>
            <w:r>
              <w:t xml:space="preserve"> </w:t>
            </w:r>
            <w:r w:rsidRPr="001357A0">
              <w:rPr>
                <w:rFonts w:asciiTheme="minorHAnsi" w:hAnsiTheme="minorHAnsi" w:cstheme="minorHAnsi"/>
                <w:sz w:val="18"/>
                <w:szCs w:val="18"/>
                <w:highlight w:val="yellow"/>
              </w:rPr>
              <w:t>Nr</w:t>
            </w:r>
            <w:proofErr w:type="gramEnd"/>
            <w:r w:rsidRPr="001357A0">
              <w:rPr>
                <w:rFonts w:asciiTheme="minorHAnsi" w:hAnsiTheme="minorHAnsi" w:cstheme="minorHAnsi"/>
                <w:sz w:val="18"/>
                <w:szCs w:val="18"/>
                <w:highlight w:val="yellow"/>
              </w:rPr>
              <w:t xml:space="preserve"> LXXIV/476/2022 w sprawie wyznaczenia obszaru zdegradowanego i obszaru rewitalizacji Gminy Ryki.</w:t>
            </w:r>
          </w:p>
        </w:tc>
      </w:tr>
      <w:tr w:rsidR="001357A0" w:rsidRPr="008256E9" w:rsidTr="00F15908">
        <w:trPr>
          <w:cantSplit/>
          <w:trHeight w:val="57"/>
        </w:trPr>
        <w:tc>
          <w:tcPr>
            <w:tcW w:w="4530" w:type="dxa"/>
            <w:vAlign w:val="center"/>
          </w:tcPr>
          <w:p w:rsidR="001357A0" w:rsidRDefault="001357A0" w:rsidP="007F38D3">
            <w:pPr>
              <w:pStyle w:val="Standard"/>
              <w:autoSpaceDE w:val="0"/>
              <w:rPr>
                <w:rFonts w:asciiTheme="minorHAnsi" w:hAnsiTheme="minorHAnsi" w:cstheme="minorHAnsi"/>
                <w:color w:val="000000"/>
                <w:sz w:val="18"/>
                <w:szCs w:val="18"/>
                <w:lang w:eastAsia="ar-SA"/>
              </w:rPr>
            </w:pPr>
            <w:r w:rsidRPr="001357A0">
              <w:rPr>
                <w:rFonts w:asciiTheme="minorHAnsi" w:hAnsiTheme="minorHAnsi" w:cstheme="minorHAnsi"/>
                <w:color w:val="000000"/>
                <w:sz w:val="18"/>
                <w:szCs w:val="18"/>
                <w:lang w:eastAsia="ar-SA"/>
              </w:rPr>
              <w:t>Wskazane, aby mapy podobszarów rewitalizacji obrazowały stan użytkowania gruntów (podobnie jak mapa na stronie 45), a przynajmniej wyodrębniały tereny zabudowy technicznej, na których będą się koncentrować przedsięwzięcia rewitalizacyjne.</w:t>
            </w:r>
          </w:p>
        </w:tc>
        <w:tc>
          <w:tcPr>
            <w:tcW w:w="4530" w:type="dxa"/>
            <w:vAlign w:val="center"/>
          </w:tcPr>
          <w:p w:rsidR="001357A0" w:rsidRDefault="00712B4A" w:rsidP="00712B4A">
            <w:pPr>
              <w:spacing w:line="240" w:lineRule="auto"/>
              <w:rPr>
                <w:rFonts w:asciiTheme="minorHAnsi" w:hAnsiTheme="minorHAnsi" w:cstheme="minorHAnsi"/>
                <w:sz w:val="18"/>
                <w:szCs w:val="18"/>
                <w:highlight w:val="yellow"/>
              </w:rPr>
            </w:pPr>
            <w:r>
              <w:rPr>
                <w:rFonts w:asciiTheme="minorHAnsi" w:hAnsiTheme="minorHAnsi" w:cstheme="minorHAnsi"/>
                <w:sz w:val="18"/>
                <w:szCs w:val="18"/>
                <w:highlight w:val="yellow"/>
              </w:rPr>
              <w:t xml:space="preserve">Dołączone na wskazanych stronach mapy podobszarów mają charakter poglądowy (dodano odpowiednie adnotacje odsyłające do uchwały delimitacyjnej. Niemniej stan </w:t>
            </w:r>
            <w:r w:rsidRPr="00712B4A">
              <w:rPr>
                <w:rFonts w:asciiTheme="minorHAnsi" w:hAnsiTheme="minorHAnsi" w:cstheme="minorHAnsi"/>
                <w:sz w:val="18"/>
                <w:szCs w:val="18"/>
                <w:highlight w:val="yellow"/>
              </w:rPr>
              <w:t xml:space="preserve">użytkowania gruntów został uwzględniony na </w:t>
            </w:r>
            <w:proofErr w:type="gramStart"/>
            <w:r w:rsidRPr="00712B4A">
              <w:rPr>
                <w:rFonts w:asciiTheme="minorHAnsi" w:hAnsiTheme="minorHAnsi" w:cstheme="minorHAnsi"/>
                <w:sz w:val="18"/>
                <w:szCs w:val="18"/>
                <w:highlight w:val="yellow"/>
              </w:rPr>
              <w:t>mapie  kierunków</w:t>
            </w:r>
            <w:proofErr w:type="gramEnd"/>
            <w:r w:rsidRPr="00712B4A">
              <w:rPr>
                <w:rFonts w:asciiTheme="minorHAnsi" w:hAnsiTheme="minorHAnsi" w:cstheme="minorHAnsi"/>
                <w:sz w:val="18"/>
                <w:szCs w:val="18"/>
                <w:highlight w:val="yellow"/>
              </w:rPr>
              <w:t xml:space="preserve"> zmian funkcjonalno</w:t>
            </w:r>
            <w:r w:rsidRPr="00712B4A">
              <w:rPr>
                <w:rFonts w:asciiTheme="minorHAnsi" w:hAnsiTheme="minorHAnsi" w:cstheme="minorHAnsi"/>
                <w:sz w:val="18"/>
                <w:szCs w:val="18"/>
                <w:highlight w:val="yellow"/>
              </w:rPr>
              <w:t>-przestrzennych</w:t>
            </w:r>
          </w:p>
        </w:tc>
      </w:tr>
      <w:tr w:rsidR="001357A0" w:rsidRPr="008256E9" w:rsidTr="00F15908">
        <w:trPr>
          <w:cantSplit/>
          <w:trHeight w:val="57"/>
        </w:trPr>
        <w:tc>
          <w:tcPr>
            <w:tcW w:w="4530" w:type="dxa"/>
            <w:vAlign w:val="center"/>
          </w:tcPr>
          <w:p w:rsidR="001357A0" w:rsidRDefault="001357A0" w:rsidP="007F38D3">
            <w:pPr>
              <w:pStyle w:val="Standard"/>
              <w:autoSpaceDE w:val="0"/>
              <w:rPr>
                <w:rFonts w:asciiTheme="minorHAnsi" w:hAnsiTheme="minorHAnsi" w:cstheme="minorHAnsi"/>
                <w:color w:val="000000"/>
                <w:sz w:val="18"/>
                <w:szCs w:val="18"/>
                <w:lang w:eastAsia="ar-SA"/>
              </w:rPr>
            </w:pPr>
            <w:r w:rsidRPr="001357A0">
              <w:rPr>
                <w:rFonts w:asciiTheme="minorHAnsi" w:hAnsiTheme="minorHAnsi" w:cstheme="minorHAnsi"/>
                <w:color w:val="000000"/>
                <w:sz w:val="18"/>
                <w:szCs w:val="18"/>
                <w:lang w:eastAsia="ar-SA"/>
              </w:rPr>
              <w:t xml:space="preserve">Etapowanie zagospodarowania parku w podobszarze </w:t>
            </w:r>
            <w:proofErr w:type="spellStart"/>
            <w:r w:rsidRPr="001357A0">
              <w:rPr>
                <w:rFonts w:asciiTheme="minorHAnsi" w:hAnsiTheme="minorHAnsi" w:cstheme="minorHAnsi"/>
                <w:color w:val="000000"/>
                <w:sz w:val="18"/>
                <w:szCs w:val="18"/>
                <w:lang w:eastAsia="ar-SA"/>
              </w:rPr>
              <w:t>Jarmołówka</w:t>
            </w:r>
            <w:proofErr w:type="spellEnd"/>
            <w:r w:rsidRPr="001357A0">
              <w:rPr>
                <w:rFonts w:asciiTheme="minorHAnsi" w:hAnsiTheme="minorHAnsi" w:cstheme="minorHAnsi"/>
                <w:color w:val="000000"/>
                <w:sz w:val="18"/>
                <w:szCs w:val="18"/>
                <w:lang w:eastAsia="ar-SA"/>
              </w:rPr>
              <w:t xml:space="preserve"> powinno być, zdaniem Komisji, skorygowane. Nie powinno się bowiem rozpoczynać tego procesu od wycinki drzew i krzewów, ale </w:t>
            </w:r>
            <w:proofErr w:type="gramStart"/>
            <w:r w:rsidRPr="001357A0">
              <w:rPr>
                <w:rFonts w:asciiTheme="minorHAnsi" w:hAnsiTheme="minorHAnsi" w:cstheme="minorHAnsi"/>
                <w:color w:val="000000"/>
                <w:sz w:val="18"/>
                <w:szCs w:val="18"/>
                <w:lang w:eastAsia="ar-SA"/>
              </w:rPr>
              <w:t>od  inwentaryzacji</w:t>
            </w:r>
            <w:proofErr w:type="gramEnd"/>
            <w:r w:rsidRPr="001357A0">
              <w:rPr>
                <w:rFonts w:asciiTheme="minorHAnsi" w:hAnsiTheme="minorHAnsi" w:cstheme="minorHAnsi"/>
                <w:color w:val="000000"/>
                <w:sz w:val="18"/>
                <w:szCs w:val="18"/>
                <w:lang w:eastAsia="ar-SA"/>
              </w:rPr>
              <w:t xml:space="preserve"> zieleni i wytypowania tej jej części, która byłaby podstawą koncepcji urządzenia parku. Jednym z praw ekologii krajobrazu obowiązujących w ekosystemie miasta jest zakładanie zieleni urządzonej na bazie zieleni już istniejącej (głównie </w:t>
            </w:r>
            <w:proofErr w:type="spellStart"/>
            <w:r w:rsidRPr="001357A0">
              <w:rPr>
                <w:rFonts w:asciiTheme="minorHAnsi" w:hAnsiTheme="minorHAnsi" w:cstheme="minorHAnsi"/>
                <w:color w:val="000000"/>
                <w:sz w:val="18"/>
                <w:szCs w:val="18"/>
                <w:lang w:eastAsia="ar-SA"/>
              </w:rPr>
              <w:t>seminaturalnej</w:t>
            </w:r>
            <w:proofErr w:type="spellEnd"/>
            <w:r w:rsidRPr="001357A0">
              <w:rPr>
                <w:rFonts w:asciiTheme="minorHAnsi" w:hAnsiTheme="minorHAnsi" w:cstheme="minorHAnsi"/>
                <w:color w:val="000000"/>
                <w:sz w:val="18"/>
                <w:szCs w:val="18"/>
                <w:lang w:eastAsia="ar-SA"/>
              </w:rPr>
              <w:t>, rzadziej naturalnej), ponieważ sprzyja to trwałości i odporności terenu zieleni na presję otoczenia</w:t>
            </w:r>
          </w:p>
        </w:tc>
        <w:tc>
          <w:tcPr>
            <w:tcW w:w="4530" w:type="dxa"/>
            <w:vAlign w:val="center"/>
          </w:tcPr>
          <w:p w:rsidR="001357A0" w:rsidRDefault="001357A0" w:rsidP="00ED1EA8">
            <w:pPr>
              <w:spacing w:line="240" w:lineRule="auto"/>
              <w:rPr>
                <w:rFonts w:asciiTheme="minorHAnsi" w:hAnsiTheme="minorHAnsi" w:cstheme="minorHAnsi"/>
                <w:sz w:val="18"/>
                <w:szCs w:val="18"/>
                <w:highlight w:val="yellow"/>
              </w:rPr>
            </w:pPr>
            <w:r>
              <w:rPr>
                <w:rFonts w:asciiTheme="minorHAnsi" w:hAnsiTheme="minorHAnsi" w:cstheme="minorHAnsi"/>
                <w:sz w:val="18"/>
                <w:szCs w:val="18"/>
                <w:highlight w:val="yellow"/>
              </w:rPr>
              <w:t>Uwzględniono</w:t>
            </w:r>
            <w:r w:rsidR="00712B4A">
              <w:rPr>
                <w:rFonts w:asciiTheme="minorHAnsi" w:hAnsiTheme="minorHAnsi" w:cstheme="minorHAnsi"/>
                <w:sz w:val="18"/>
                <w:szCs w:val="18"/>
                <w:highlight w:val="yellow"/>
              </w:rPr>
              <w:t xml:space="preserve"> – Etap I rozpoczyna się od inwentaryzacji zieleni</w:t>
            </w:r>
            <w:bookmarkStart w:id="8" w:name="_GoBack"/>
            <w:bookmarkEnd w:id="8"/>
          </w:p>
        </w:tc>
      </w:tr>
      <w:tr w:rsidR="001357A0" w:rsidRPr="008256E9" w:rsidTr="00F15908">
        <w:trPr>
          <w:cantSplit/>
          <w:trHeight w:val="57"/>
        </w:trPr>
        <w:tc>
          <w:tcPr>
            <w:tcW w:w="4530" w:type="dxa"/>
            <w:vAlign w:val="center"/>
          </w:tcPr>
          <w:p w:rsidR="001357A0" w:rsidRPr="001357A0" w:rsidRDefault="001357A0" w:rsidP="007F38D3">
            <w:pPr>
              <w:pStyle w:val="Standard"/>
              <w:autoSpaceDE w:val="0"/>
              <w:rPr>
                <w:rFonts w:asciiTheme="minorHAnsi" w:hAnsiTheme="minorHAnsi" w:cstheme="minorHAnsi"/>
                <w:color w:val="000000"/>
                <w:sz w:val="18"/>
                <w:szCs w:val="18"/>
                <w:lang w:eastAsia="ar-SA"/>
              </w:rPr>
            </w:pPr>
            <w:r w:rsidRPr="001357A0">
              <w:rPr>
                <w:rFonts w:asciiTheme="minorHAnsi" w:hAnsiTheme="minorHAnsi" w:cstheme="minorHAnsi"/>
                <w:color w:val="000000"/>
                <w:sz w:val="18"/>
                <w:szCs w:val="18"/>
                <w:lang w:eastAsia="ar-SA"/>
              </w:rPr>
              <w:t>Komisja proponuje, aby zakres rzeczowy przedsięwzięcia rewitalizacyjnego o nazwie „Zagospodarowanie przestrzeni publicznej dla prowadzenia integracyjnych spotkań plenerowych", zlokalizowanego w podobszarze rewitalizacyjnym Stare Miasto, nieco rozszerzyć poprzez warunek utwardzenia nawierzchni terenów 115 KS i 116 PU zagęszczonym materiałem naturalnym.</w:t>
            </w:r>
          </w:p>
        </w:tc>
        <w:tc>
          <w:tcPr>
            <w:tcW w:w="4530" w:type="dxa"/>
            <w:vAlign w:val="center"/>
          </w:tcPr>
          <w:p w:rsidR="001357A0" w:rsidRDefault="001357A0" w:rsidP="00ED1EA8">
            <w:pPr>
              <w:spacing w:line="240" w:lineRule="auto"/>
              <w:rPr>
                <w:rFonts w:asciiTheme="minorHAnsi" w:hAnsiTheme="minorHAnsi" w:cstheme="minorHAnsi"/>
                <w:sz w:val="18"/>
                <w:szCs w:val="18"/>
                <w:highlight w:val="yellow"/>
              </w:rPr>
            </w:pPr>
            <w:r>
              <w:rPr>
                <w:rFonts w:asciiTheme="minorHAnsi" w:hAnsiTheme="minorHAnsi" w:cstheme="minorHAnsi"/>
                <w:sz w:val="18"/>
                <w:szCs w:val="18"/>
                <w:highlight w:val="yellow"/>
              </w:rPr>
              <w:t>Uwzględniono</w:t>
            </w:r>
            <w:r w:rsidR="001E45ED">
              <w:rPr>
                <w:rFonts w:asciiTheme="minorHAnsi" w:hAnsiTheme="minorHAnsi" w:cstheme="minorHAnsi"/>
                <w:sz w:val="18"/>
                <w:szCs w:val="18"/>
                <w:highlight w:val="yellow"/>
              </w:rPr>
              <w:t xml:space="preserve"> – poszerzono zakres realizowanych zadań</w:t>
            </w:r>
          </w:p>
        </w:tc>
      </w:tr>
    </w:tbl>
    <w:p w:rsidR="000A1C32" w:rsidRPr="00E03BC5" w:rsidRDefault="000A1C32" w:rsidP="00383E0D">
      <w:pPr>
        <w:spacing w:line="240" w:lineRule="auto"/>
        <w:rPr>
          <w:rFonts w:asciiTheme="minorHAnsi" w:hAnsiTheme="minorHAnsi"/>
        </w:rPr>
      </w:pPr>
    </w:p>
    <w:sectPr w:rsidR="000A1C32" w:rsidRPr="00E03BC5" w:rsidSect="00E46E75">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222" w:rsidRDefault="00827222" w:rsidP="00591815">
      <w:pPr>
        <w:spacing w:line="240" w:lineRule="auto"/>
      </w:pPr>
      <w:r>
        <w:separator/>
      </w:r>
    </w:p>
  </w:endnote>
  <w:endnote w:type="continuationSeparator" w:id="0">
    <w:p w:rsidR="00827222" w:rsidRDefault="00827222" w:rsidP="0059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216274"/>
      <w:docPartObj>
        <w:docPartGallery w:val="Page Numbers (Bottom of Page)"/>
        <w:docPartUnique/>
      </w:docPartObj>
    </w:sdtPr>
    <w:sdtEndPr/>
    <w:sdtContent>
      <w:p w:rsidR="00827222" w:rsidRDefault="00827222">
        <w:pPr>
          <w:pStyle w:val="Stopka"/>
          <w:jc w:val="right"/>
        </w:pPr>
        <w:r>
          <w:fldChar w:fldCharType="begin"/>
        </w:r>
        <w:r>
          <w:instrText>PAGE   \* MERGEFORMAT</w:instrText>
        </w:r>
        <w:r>
          <w:fldChar w:fldCharType="separate"/>
        </w:r>
        <w:r w:rsidR="001E45ED">
          <w:rPr>
            <w:noProof/>
          </w:rPr>
          <w:t>9</w:t>
        </w:r>
        <w:r>
          <w:rPr>
            <w:noProof/>
          </w:rPr>
          <w:fldChar w:fldCharType="end"/>
        </w:r>
      </w:p>
    </w:sdtContent>
  </w:sdt>
  <w:p w:rsidR="00827222" w:rsidRDefault="008272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22" w:rsidRDefault="00827222" w:rsidP="00AE30F7">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222" w:rsidRDefault="00827222" w:rsidP="00591815">
      <w:pPr>
        <w:spacing w:line="240" w:lineRule="auto"/>
      </w:pPr>
      <w:r>
        <w:separator/>
      </w:r>
    </w:p>
  </w:footnote>
  <w:footnote w:type="continuationSeparator" w:id="0">
    <w:p w:rsidR="00827222" w:rsidRDefault="00827222" w:rsidP="005918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22" w:rsidRDefault="00827222" w:rsidP="00BA4162">
    <w:pPr>
      <w:pStyle w:val="Nagwek"/>
      <w:tabs>
        <w:tab w:val="clear" w:pos="4536"/>
        <w:tab w:val="clear" w:pos="9072"/>
        <w:tab w:val="left" w:pos="1350"/>
      </w:tabs>
      <w:jc w:val="center"/>
    </w:pPr>
  </w:p>
  <w:p w:rsidR="00827222" w:rsidRPr="0034599F" w:rsidRDefault="00827222" w:rsidP="00BA4162">
    <w:pPr>
      <w:pStyle w:val="Nagwek"/>
      <w:tabs>
        <w:tab w:val="clear" w:pos="4536"/>
        <w:tab w:val="clear" w:pos="9072"/>
        <w:tab w:val="left" w:pos="135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22" w:rsidRDefault="00827222" w:rsidP="00BA416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354"/>
      <w:numFmt w:val="bullet"/>
      <w:lvlText w:val="–"/>
      <w:lvlJc w:val="left"/>
      <w:pPr>
        <w:tabs>
          <w:tab w:val="num" w:pos="0"/>
        </w:tabs>
        <w:ind w:left="720" w:hanging="360"/>
      </w:pPr>
      <w:rPr>
        <w:rFonts w:ascii="Times New Roman" w:hAnsi="Times New Roman" w:cs="Times New Roman"/>
      </w:rPr>
    </w:lvl>
  </w:abstractNum>
  <w:abstractNum w:abstractNumId="1">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color w:val="9BBB59"/>
      </w:rPr>
    </w:lvl>
  </w:abstractNum>
  <w:abstractNum w:abstractNumId="2">
    <w:nsid w:val="00000004"/>
    <w:multiLevelType w:val="singleLevel"/>
    <w:tmpl w:val="00000004"/>
    <w:name w:val="WW8Num10"/>
    <w:lvl w:ilvl="0">
      <w:start w:val="354"/>
      <w:numFmt w:val="bullet"/>
      <w:lvlText w:val="–"/>
      <w:lvlJc w:val="left"/>
      <w:pPr>
        <w:tabs>
          <w:tab w:val="num" w:pos="0"/>
        </w:tabs>
        <w:ind w:left="720" w:hanging="360"/>
      </w:pPr>
      <w:rPr>
        <w:rFonts w:ascii="Times New Roman" w:hAnsi="Times New Roman" w:cs="Times New Roman"/>
        <w:szCs w:val="24"/>
      </w:rPr>
    </w:lvl>
  </w:abstractNum>
  <w:abstractNum w:abstractNumId="3">
    <w:nsid w:val="00000005"/>
    <w:multiLevelType w:val="singleLevel"/>
    <w:tmpl w:val="00000005"/>
    <w:name w:val="WW8Num12"/>
    <w:lvl w:ilvl="0">
      <w:start w:val="1"/>
      <w:numFmt w:val="decimal"/>
      <w:lvlText w:val="%1."/>
      <w:lvlJc w:val="left"/>
      <w:pPr>
        <w:tabs>
          <w:tab w:val="num" w:pos="0"/>
        </w:tabs>
        <w:ind w:left="720" w:hanging="360"/>
      </w:pPr>
    </w:lvl>
  </w:abstractNum>
  <w:abstractNum w:abstractNumId="4">
    <w:nsid w:val="00000007"/>
    <w:multiLevelType w:val="singleLevel"/>
    <w:tmpl w:val="28B2849C"/>
    <w:name w:val="WW8Num17"/>
    <w:lvl w:ilvl="0">
      <w:start w:val="1"/>
      <w:numFmt w:val="decimal"/>
      <w:lvlText w:val="%1."/>
      <w:lvlJc w:val="left"/>
      <w:pPr>
        <w:tabs>
          <w:tab w:val="num" w:pos="0"/>
        </w:tabs>
        <w:ind w:left="720" w:hanging="360"/>
      </w:pPr>
      <w:rPr>
        <w:color w:val="auto"/>
      </w:rPr>
    </w:lvl>
  </w:abstractNum>
  <w:abstractNum w:abstractNumId="5">
    <w:nsid w:val="04EF64A7"/>
    <w:multiLevelType w:val="hybridMultilevel"/>
    <w:tmpl w:val="57527E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8A97BA6"/>
    <w:multiLevelType w:val="hybridMultilevel"/>
    <w:tmpl w:val="4648CB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C2A2CA1"/>
    <w:multiLevelType w:val="hybridMultilevel"/>
    <w:tmpl w:val="146EF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6750F40"/>
    <w:multiLevelType w:val="hybridMultilevel"/>
    <w:tmpl w:val="8E64F4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E437A4F"/>
    <w:multiLevelType w:val="hybridMultilevel"/>
    <w:tmpl w:val="059CAC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36DF5114"/>
    <w:multiLevelType w:val="hybridMultilevel"/>
    <w:tmpl w:val="5456F7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36E526A7"/>
    <w:multiLevelType w:val="hybridMultilevel"/>
    <w:tmpl w:val="1BBC7B9E"/>
    <w:lvl w:ilvl="0" w:tplc="99142FCC">
      <w:start w:val="1"/>
      <w:numFmt w:val="bullet"/>
      <w:pStyle w:val="Listanumerowana"/>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nsid w:val="42BA1602"/>
    <w:multiLevelType w:val="hybridMultilevel"/>
    <w:tmpl w:val="964A15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4E5A23AC"/>
    <w:multiLevelType w:val="hybridMultilevel"/>
    <w:tmpl w:val="58E6F0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9"/>
  </w:num>
  <w:num w:numId="5">
    <w:abstractNumId w:val="13"/>
  </w:num>
  <w:num w:numId="6">
    <w:abstractNumId w:val="6"/>
  </w:num>
  <w:num w:numId="7">
    <w:abstractNumId w:val="10"/>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7B"/>
    <w:rsid w:val="000030F8"/>
    <w:rsid w:val="00011383"/>
    <w:rsid w:val="00023982"/>
    <w:rsid w:val="00030A9C"/>
    <w:rsid w:val="00043BA5"/>
    <w:rsid w:val="00043FB6"/>
    <w:rsid w:val="00053130"/>
    <w:rsid w:val="00054F32"/>
    <w:rsid w:val="00057175"/>
    <w:rsid w:val="00057381"/>
    <w:rsid w:val="00057FDD"/>
    <w:rsid w:val="00060B1D"/>
    <w:rsid w:val="00061422"/>
    <w:rsid w:val="0006224F"/>
    <w:rsid w:val="00062C3E"/>
    <w:rsid w:val="00062E37"/>
    <w:rsid w:val="000659BA"/>
    <w:rsid w:val="000712B6"/>
    <w:rsid w:val="00071916"/>
    <w:rsid w:val="0007255C"/>
    <w:rsid w:val="00073E13"/>
    <w:rsid w:val="00074E68"/>
    <w:rsid w:val="00075C09"/>
    <w:rsid w:val="00094CB1"/>
    <w:rsid w:val="000A1C32"/>
    <w:rsid w:val="000A26DC"/>
    <w:rsid w:val="000A38B5"/>
    <w:rsid w:val="000A3C4E"/>
    <w:rsid w:val="000B2BE2"/>
    <w:rsid w:val="000B7B6A"/>
    <w:rsid w:val="000D3743"/>
    <w:rsid w:val="000F580A"/>
    <w:rsid w:val="00101310"/>
    <w:rsid w:val="001105BB"/>
    <w:rsid w:val="001112B7"/>
    <w:rsid w:val="00117498"/>
    <w:rsid w:val="00120A10"/>
    <w:rsid w:val="00124741"/>
    <w:rsid w:val="001357A0"/>
    <w:rsid w:val="00141495"/>
    <w:rsid w:val="0014193D"/>
    <w:rsid w:val="001444FD"/>
    <w:rsid w:val="00147EEB"/>
    <w:rsid w:val="001501C8"/>
    <w:rsid w:val="0015358F"/>
    <w:rsid w:val="00176B6A"/>
    <w:rsid w:val="00183669"/>
    <w:rsid w:val="00184EE0"/>
    <w:rsid w:val="00185053"/>
    <w:rsid w:val="00191EA6"/>
    <w:rsid w:val="0019610A"/>
    <w:rsid w:val="001A00C2"/>
    <w:rsid w:val="001B157A"/>
    <w:rsid w:val="001B5A06"/>
    <w:rsid w:val="001B68CA"/>
    <w:rsid w:val="001C1CBF"/>
    <w:rsid w:val="001C4684"/>
    <w:rsid w:val="001C5135"/>
    <w:rsid w:val="001D2C31"/>
    <w:rsid w:val="001D31FE"/>
    <w:rsid w:val="001E012E"/>
    <w:rsid w:val="001E06A3"/>
    <w:rsid w:val="001E2640"/>
    <w:rsid w:val="001E45ED"/>
    <w:rsid w:val="001F101B"/>
    <w:rsid w:val="001F366C"/>
    <w:rsid w:val="001F4360"/>
    <w:rsid w:val="001F5E29"/>
    <w:rsid w:val="002026E0"/>
    <w:rsid w:val="00202CB4"/>
    <w:rsid w:val="002063A4"/>
    <w:rsid w:val="002073C7"/>
    <w:rsid w:val="00213201"/>
    <w:rsid w:val="0021714C"/>
    <w:rsid w:val="00225B21"/>
    <w:rsid w:val="00237E50"/>
    <w:rsid w:val="0024340D"/>
    <w:rsid w:val="002467E0"/>
    <w:rsid w:val="00246D55"/>
    <w:rsid w:val="00247775"/>
    <w:rsid w:val="00251DEB"/>
    <w:rsid w:val="0025778A"/>
    <w:rsid w:val="0026101D"/>
    <w:rsid w:val="00263461"/>
    <w:rsid w:val="00263F43"/>
    <w:rsid w:val="0026686F"/>
    <w:rsid w:val="00266AB9"/>
    <w:rsid w:val="0027218D"/>
    <w:rsid w:val="002727F4"/>
    <w:rsid w:val="0027451C"/>
    <w:rsid w:val="00290B96"/>
    <w:rsid w:val="0029111B"/>
    <w:rsid w:val="00293B39"/>
    <w:rsid w:val="002A0EF1"/>
    <w:rsid w:val="002A6277"/>
    <w:rsid w:val="002B23B1"/>
    <w:rsid w:val="002B68D5"/>
    <w:rsid w:val="002B6C01"/>
    <w:rsid w:val="002C0160"/>
    <w:rsid w:val="002C01B3"/>
    <w:rsid w:val="002D0E67"/>
    <w:rsid w:val="002D43DE"/>
    <w:rsid w:val="002D4F39"/>
    <w:rsid w:val="002D6961"/>
    <w:rsid w:val="002E66B9"/>
    <w:rsid w:val="002F40F0"/>
    <w:rsid w:val="002F4F8B"/>
    <w:rsid w:val="00302FBC"/>
    <w:rsid w:val="00304534"/>
    <w:rsid w:val="00307166"/>
    <w:rsid w:val="0031164B"/>
    <w:rsid w:val="00312959"/>
    <w:rsid w:val="00314244"/>
    <w:rsid w:val="00315115"/>
    <w:rsid w:val="00343AA4"/>
    <w:rsid w:val="00343AF6"/>
    <w:rsid w:val="003451C6"/>
    <w:rsid w:val="0034599F"/>
    <w:rsid w:val="00346147"/>
    <w:rsid w:val="00347E33"/>
    <w:rsid w:val="003612CE"/>
    <w:rsid w:val="003613F8"/>
    <w:rsid w:val="003640D4"/>
    <w:rsid w:val="00364BCD"/>
    <w:rsid w:val="00364F38"/>
    <w:rsid w:val="0036688D"/>
    <w:rsid w:val="00372B39"/>
    <w:rsid w:val="00375A87"/>
    <w:rsid w:val="00375E0F"/>
    <w:rsid w:val="00383E0D"/>
    <w:rsid w:val="0038404F"/>
    <w:rsid w:val="0038745C"/>
    <w:rsid w:val="00391439"/>
    <w:rsid w:val="0039252D"/>
    <w:rsid w:val="003A213C"/>
    <w:rsid w:val="003A5EB7"/>
    <w:rsid w:val="003A6CB1"/>
    <w:rsid w:val="003B579E"/>
    <w:rsid w:val="003B583B"/>
    <w:rsid w:val="003C29DF"/>
    <w:rsid w:val="003C7C8D"/>
    <w:rsid w:val="003D1AE9"/>
    <w:rsid w:val="003D3ED5"/>
    <w:rsid w:val="003D6B21"/>
    <w:rsid w:val="003E24AF"/>
    <w:rsid w:val="003E26B3"/>
    <w:rsid w:val="003E2B40"/>
    <w:rsid w:val="003E4501"/>
    <w:rsid w:val="003E6D48"/>
    <w:rsid w:val="003F0308"/>
    <w:rsid w:val="003F2A56"/>
    <w:rsid w:val="00400669"/>
    <w:rsid w:val="00411B39"/>
    <w:rsid w:val="00412762"/>
    <w:rsid w:val="00413801"/>
    <w:rsid w:val="004151D2"/>
    <w:rsid w:val="00415320"/>
    <w:rsid w:val="00416CC6"/>
    <w:rsid w:val="00421138"/>
    <w:rsid w:val="004250BC"/>
    <w:rsid w:val="00426D9B"/>
    <w:rsid w:val="00431D11"/>
    <w:rsid w:val="004372EA"/>
    <w:rsid w:val="00441158"/>
    <w:rsid w:val="00441409"/>
    <w:rsid w:val="00443CB0"/>
    <w:rsid w:val="00445CCE"/>
    <w:rsid w:val="00445E7C"/>
    <w:rsid w:val="00451D60"/>
    <w:rsid w:val="00457C5B"/>
    <w:rsid w:val="004660E7"/>
    <w:rsid w:val="00467280"/>
    <w:rsid w:val="00474C1D"/>
    <w:rsid w:val="004846BC"/>
    <w:rsid w:val="004902AA"/>
    <w:rsid w:val="004A306A"/>
    <w:rsid w:val="004A51B1"/>
    <w:rsid w:val="004A5893"/>
    <w:rsid w:val="004B19B3"/>
    <w:rsid w:val="004B29EE"/>
    <w:rsid w:val="004B3A17"/>
    <w:rsid w:val="004B4F23"/>
    <w:rsid w:val="004B539C"/>
    <w:rsid w:val="004B67EC"/>
    <w:rsid w:val="004B68FB"/>
    <w:rsid w:val="004C0849"/>
    <w:rsid w:val="004C2E7F"/>
    <w:rsid w:val="004C410C"/>
    <w:rsid w:val="004C6B48"/>
    <w:rsid w:val="004C7446"/>
    <w:rsid w:val="004D06DD"/>
    <w:rsid w:val="004D188D"/>
    <w:rsid w:val="004E025A"/>
    <w:rsid w:val="004E09A2"/>
    <w:rsid w:val="004E40CA"/>
    <w:rsid w:val="004E7B6A"/>
    <w:rsid w:val="004E7BE1"/>
    <w:rsid w:val="004F3CFA"/>
    <w:rsid w:val="005020DB"/>
    <w:rsid w:val="005115E9"/>
    <w:rsid w:val="00513BBA"/>
    <w:rsid w:val="005178A2"/>
    <w:rsid w:val="00521CD1"/>
    <w:rsid w:val="00522A42"/>
    <w:rsid w:val="00525BC4"/>
    <w:rsid w:val="005346EF"/>
    <w:rsid w:val="005404FF"/>
    <w:rsid w:val="0054111C"/>
    <w:rsid w:val="005476B9"/>
    <w:rsid w:val="005602C5"/>
    <w:rsid w:val="00586DC6"/>
    <w:rsid w:val="00590C51"/>
    <w:rsid w:val="00591815"/>
    <w:rsid w:val="00592BDE"/>
    <w:rsid w:val="00597931"/>
    <w:rsid w:val="005B20D8"/>
    <w:rsid w:val="005B2400"/>
    <w:rsid w:val="005B3247"/>
    <w:rsid w:val="005B697C"/>
    <w:rsid w:val="005C0101"/>
    <w:rsid w:val="005C58EB"/>
    <w:rsid w:val="005D2854"/>
    <w:rsid w:val="005D463F"/>
    <w:rsid w:val="005E3E30"/>
    <w:rsid w:val="005F746E"/>
    <w:rsid w:val="006058CC"/>
    <w:rsid w:val="00612173"/>
    <w:rsid w:val="0063132D"/>
    <w:rsid w:val="00636FF9"/>
    <w:rsid w:val="00643018"/>
    <w:rsid w:val="00651944"/>
    <w:rsid w:val="00652AC7"/>
    <w:rsid w:val="00657ACA"/>
    <w:rsid w:val="00663BDC"/>
    <w:rsid w:val="006657F8"/>
    <w:rsid w:val="00671C17"/>
    <w:rsid w:val="0067277E"/>
    <w:rsid w:val="00674AC1"/>
    <w:rsid w:val="00676EEC"/>
    <w:rsid w:val="00677770"/>
    <w:rsid w:val="00682D98"/>
    <w:rsid w:val="00683D4B"/>
    <w:rsid w:val="00684ADA"/>
    <w:rsid w:val="00687273"/>
    <w:rsid w:val="006878F4"/>
    <w:rsid w:val="00692C98"/>
    <w:rsid w:val="006971FC"/>
    <w:rsid w:val="006A094A"/>
    <w:rsid w:val="006A49F1"/>
    <w:rsid w:val="006A7752"/>
    <w:rsid w:val="006A77DD"/>
    <w:rsid w:val="006B6699"/>
    <w:rsid w:val="006C21DC"/>
    <w:rsid w:val="006C5043"/>
    <w:rsid w:val="006D0545"/>
    <w:rsid w:val="006D1315"/>
    <w:rsid w:val="006D22B1"/>
    <w:rsid w:val="006D6A13"/>
    <w:rsid w:val="006D7F94"/>
    <w:rsid w:val="006E32AE"/>
    <w:rsid w:val="006E5D92"/>
    <w:rsid w:val="006F07D8"/>
    <w:rsid w:val="006F41DF"/>
    <w:rsid w:val="006F7FF9"/>
    <w:rsid w:val="007010B4"/>
    <w:rsid w:val="00703926"/>
    <w:rsid w:val="007068E9"/>
    <w:rsid w:val="00707370"/>
    <w:rsid w:val="00707644"/>
    <w:rsid w:val="00712B4A"/>
    <w:rsid w:val="00714D1D"/>
    <w:rsid w:val="007151CA"/>
    <w:rsid w:val="00721517"/>
    <w:rsid w:val="00721A6B"/>
    <w:rsid w:val="00724104"/>
    <w:rsid w:val="0072459A"/>
    <w:rsid w:val="007267C2"/>
    <w:rsid w:val="0074390A"/>
    <w:rsid w:val="00752CFC"/>
    <w:rsid w:val="00752FD9"/>
    <w:rsid w:val="00755AC0"/>
    <w:rsid w:val="007604B1"/>
    <w:rsid w:val="00761052"/>
    <w:rsid w:val="00762B0E"/>
    <w:rsid w:val="00764AFC"/>
    <w:rsid w:val="007716B6"/>
    <w:rsid w:val="00781F36"/>
    <w:rsid w:val="00783A95"/>
    <w:rsid w:val="00784BD2"/>
    <w:rsid w:val="007A0848"/>
    <w:rsid w:val="007A4CBE"/>
    <w:rsid w:val="007B500A"/>
    <w:rsid w:val="007D3D51"/>
    <w:rsid w:val="007E1869"/>
    <w:rsid w:val="007E1AFC"/>
    <w:rsid w:val="007E51F1"/>
    <w:rsid w:val="007E6113"/>
    <w:rsid w:val="007F38D3"/>
    <w:rsid w:val="007F421C"/>
    <w:rsid w:val="007F6E53"/>
    <w:rsid w:val="007F76B0"/>
    <w:rsid w:val="0081044B"/>
    <w:rsid w:val="00811717"/>
    <w:rsid w:val="008129F9"/>
    <w:rsid w:val="0081380E"/>
    <w:rsid w:val="00820753"/>
    <w:rsid w:val="008256E9"/>
    <w:rsid w:val="00827222"/>
    <w:rsid w:val="008307E5"/>
    <w:rsid w:val="00833B96"/>
    <w:rsid w:val="00833CE4"/>
    <w:rsid w:val="0083599D"/>
    <w:rsid w:val="0084712E"/>
    <w:rsid w:val="008563D4"/>
    <w:rsid w:val="008701BE"/>
    <w:rsid w:val="00872F68"/>
    <w:rsid w:val="008748C0"/>
    <w:rsid w:val="008809DF"/>
    <w:rsid w:val="00883D4D"/>
    <w:rsid w:val="00886F77"/>
    <w:rsid w:val="008879B1"/>
    <w:rsid w:val="008943C5"/>
    <w:rsid w:val="00895A24"/>
    <w:rsid w:val="008A51E6"/>
    <w:rsid w:val="008A6E28"/>
    <w:rsid w:val="008A6F8B"/>
    <w:rsid w:val="008A7282"/>
    <w:rsid w:val="008B101D"/>
    <w:rsid w:val="008B3C51"/>
    <w:rsid w:val="008C43FE"/>
    <w:rsid w:val="008C75E4"/>
    <w:rsid w:val="008D635B"/>
    <w:rsid w:val="008E0ED8"/>
    <w:rsid w:val="008E168F"/>
    <w:rsid w:val="008F0CD8"/>
    <w:rsid w:val="00906063"/>
    <w:rsid w:val="00906D23"/>
    <w:rsid w:val="00907CBC"/>
    <w:rsid w:val="0091091D"/>
    <w:rsid w:val="009159A4"/>
    <w:rsid w:val="00922999"/>
    <w:rsid w:val="00922E93"/>
    <w:rsid w:val="00927B4B"/>
    <w:rsid w:val="009328BC"/>
    <w:rsid w:val="0093590C"/>
    <w:rsid w:val="009461FD"/>
    <w:rsid w:val="00951D78"/>
    <w:rsid w:val="009532C9"/>
    <w:rsid w:val="00953635"/>
    <w:rsid w:val="00955001"/>
    <w:rsid w:val="00971AA3"/>
    <w:rsid w:val="00975FC6"/>
    <w:rsid w:val="0098283E"/>
    <w:rsid w:val="0098415A"/>
    <w:rsid w:val="009861A8"/>
    <w:rsid w:val="00995305"/>
    <w:rsid w:val="00995A4A"/>
    <w:rsid w:val="00995B7B"/>
    <w:rsid w:val="009A6D3F"/>
    <w:rsid w:val="009B4982"/>
    <w:rsid w:val="009B5C88"/>
    <w:rsid w:val="009D0319"/>
    <w:rsid w:val="009D0BE0"/>
    <w:rsid w:val="009D6145"/>
    <w:rsid w:val="009D69AD"/>
    <w:rsid w:val="009E0043"/>
    <w:rsid w:val="009E5701"/>
    <w:rsid w:val="009F5599"/>
    <w:rsid w:val="009F789D"/>
    <w:rsid w:val="009F7DDD"/>
    <w:rsid w:val="00A02A0E"/>
    <w:rsid w:val="00A0307F"/>
    <w:rsid w:val="00A07034"/>
    <w:rsid w:val="00A11A3C"/>
    <w:rsid w:val="00A11A4B"/>
    <w:rsid w:val="00A14C98"/>
    <w:rsid w:val="00A27571"/>
    <w:rsid w:val="00A446F9"/>
    <w:rsid w:val="00A44A87"/>
    <w:rsid w:val="00A502F3"/>
    <w:rsid w:val="00A53D2A"/>
    <w:rsid w:val="00A54E73"/>
    <w:rsid w:val="00A56BC3"/>
    <w:rsid w:val="00A62A80"/>
    <w:rsid w:val="00A6743E"/>
    <w:rsid w:val="00A67B9E"/>
    <w:rsid w:val="00A71942"/>
    <w:rsid w:val="00A722DC"/>
    <w:rsid w:val="00A72795"/>
    <w:rsid w:val="00A72B13"/>
    <w:rsid w:val="00A75860"/>
    <w:rsid w:val="00A80636"/>
    <w:rsid w:val="00A812F2"/>
    <w:rsid w:val="00A87D78"/>
    <w:rsid w:val="00A90D75"/>
    <w:rsid w:val="00AA0CB0"/>
    <w:rsid w:val="00AA22D7"/>
    <w:rsid w:val="00AA4795"/>
    <w:rsid w:val="00AB2CE8"/>
    <w:rsid w:val="00AB50B3"/>
    <w:rsid w:val="00AC1886"/>
    <w:rsid w:val="00AD1647"/>
    <w:rsid w:val="00AE138B"/>
    <w:rsid w:val="00AE26E4"/>
    <w:rsid w:val="00AE30F7"/>
    <w:rsid w:val="00AF00D5"/>
    <w:rsid w:val="00B02964"/>
    <w:rsid w:val="00B0434E"/>
    <w:rsid w:val="00B10901"/>
    <w:rsid w:val="00B32C91"/>
    <w:rsid w:val="00B33A79"/>
    <w:rsid w:val="00B33D61"/>
    <w:rsid w:val="00B35699"/>
    <w:rsid w:val="00B44731"/>
    <w:rsid w:val="00B452D6"/>
    <w:rsid w:val="00B45666"/>
    <w:rsid w:val="00B65655"/>
    <w:rsid w:val="00B66565"/>
    <w:rsid w:val="00B70199"/>
    <w:rsid w:val="00B755CD"/>
    <w:rsid w:val="00B757EF"/>
    <w:rsid w:val="00B80744"/>
    <w:rsid w:val="00B95409"/>
    <w:rsid w:val="00B96BB4"/>
    <w:rsid w:val="00BA4162"/>
    <w:rsid w:val="00BA691A"/>
    <w:rsid w:val="00BA6AF8"/>
    <w:rsid w:val="00BA738A"/>
    <w:rsid w:val="00BA7BDA"/>
    <w:rsid w:val="00BB1781"/>
    <w:rsid w:val="00BB6495"/>
    <w:rsid w:val="00BD5727"/>
    <w:rsid w:val="00BD62A0"/>
    <w:rsid w:val="00BD6C51"/>
    <w:rsid w:val="00BD7EEF"/>
    <w:rsid w:val="00BE1E43"/>
    <w:rsid w:val="00BE75F7"/>
    <w:rsid w:val="00BF0246"/>
    <w:rsid w:val="00C03645"/>
    <w:rsid w:val="00C0386E"/>
    <w:rsid w:val="00C03913"/>
    <w:rsid w:val="00C210DC"/>
    <w:rsid w:val="00C2619D"/>
    <w:rsid w:val="00C34AB8"/>
    <w:rsid w:val="00C4490B"/>
    <w:rsid w:val="00C454C2"/>
    <w:rsid w:val="00C52214"/>
    <w:rsid w:val="00C63A19"/>
    <w:rsid w:val="00C63F81"/>
    <w:rsid w:val="00C65845"/>
    <w:rsid w:val="00C73D53"/>
    <w:rsid w:val="00C837C1"/>
    <w:rsid w:val="00C92595"/>
    <w:rsid w:val="00C93F8E"/>
    <w:rsid w:val="00C9432D"/>
    <w:rsid w:val="00CA332C"/>
    <w:rsid w:val="00CA4DA9"/>
    <w:rsid w:val="00CA601D"/>
    <w:rsid w:val="00CB75EE"/>
    <w:rsid w:val="00CC269B"/>
    <w:rsid w:val="00CC28FF"/>
    <w:rsid w:val="00CC4EE0"/>
    <w:rsid w:val="00CC7715"/>
    <w:rsid w:val="00CE0983"/>
    <w:rsid w:val="00CF0D6E"/>
    <w:rsid w:val="00CF1719"/>
    <w:rsid w:val="00CF4BF3"/>
    <w:rsid w:val="00D07AB0"/>
    <w:rsid w:val="00D15BFA"/>
    <w:rsid w:val="00D164A4"/>
    <w:rsid w:val="00D206D3"/>
    <w:rsid w:val="00D2125F"/>
    <w:rsid w:val="00D278B7"/>
    <w:rsid w:val="00D33BEE"/>
    <w:rsid w:val="00D430EC"/>
    <w:rsid w:val="00D447F9"/>
    <w:rsid w:val="00D45E30"/>
    <w:rsid w:val="00D56F3B"/>
    <w:rsid w:val="00D570BA"/>
    <w:rsid w:val="00D61AFA"/>
    <w:rsid w:val="00D67379"/>
    <w:rsid w:val="00D70795"/>
    <w:rsid w:val="00D70E91"/>
    <w:rsid w:val="00D7770D"/>
    <w:rsid w:val="00D83CEB"/>
    <w:rsid w:val="00D90A66"/>
    <w:rsid w:val="00D91372"/>
    <w:rsid w:val="00D939E5"/>
    <w:rsid w:val="00DA3982"/>
    <w:rsid w:val="00DA63B0"/>
    <w:rsid w:val="00DB27AF"/>
    <w:rsid w:val="00DB578A"/>
    <w:rsid w:val="00DC237A"/>
    <w:rsid w:val="00DC3FAD"/>
    <w:rsid w:val="00DD04C6"/>
    <w:rsid w:val="00DD10FE"/>
    <w:rsid w:val="00DD3289"/>
    <w:rsid w:val="00DD3457"/>
    <w:rsid w:val="00DD54AB"/>
    <w:rsid w:val="00DE66BC"/>
    <w:rsid w:val="00DE7CB6"/>
    <w:rsid w:val="00DF7C32"/>
    <w:rsid w:val="00E03BC5"/>
    <w:rsid w:val="00E046A1"/>
    <w:rsid w:val="00E10F55"/>
    <w:rsid w:val="00E17CA9"/>
    <w:rsid w:val="00E236D1"/>
    <w:rsid w:val="00E2462A"/>
    <w:rsid w:val="00E2634D"/>
    <w:rsid w:val="00E33495"/>
    <w:rsid w:val="00E45A93"/>
    <w:rsid w:val="00E46926"/>
    <w:rsid w:val="00E46E75"/>
    <w:rsid w:val="00E513EC"/>
    <w:rsid w:val="00E55DD1"/>
    <w:rsid w:val="00E665C5"/>
    <w:rsid w:val="00E67736"/>
    <w:rsid w:val="00E67CCE"/>
    <w:rsid w:val="00E74577"/>
    <w:rsid w:val="00E745BC"/>
    <w:rsid w:val="00E801C2"/>
    <w:rsid w:val="00E81DDD"/>
    <w:rsid w:val="00E82A45"/>
    <w:rsid w:val="00E9345B"/>
    <w:rsid w:val="00E95218"/>
    <w:rsid w:val="00E95B86"/>
    <w:rsid w:val="00E96A07"/>
    <w:rsid w:val="00EA153C"/>
    <w:rsid w:val="00EB39FA"/>
    <w:rsid w:val="00EB652A"/>
    <w:rsid w:val="00EB6E51"/>
    <w:rsid w:val="00EB7887"/>
    <w:rsid w:val="00ED0E29"/>
    <w:rsid w:val="00ED1244"/>
    <w:rsid w:val="00ED1EA8"/>
    <w:rsid w:val="00EE229C"/>
    <w:rsid w:val="00EE4C16"/>
    <w:rsid w:val="00EE5BE0"/>
    <w:rsid w:val="00EF30F5"/>
    <w:rsid w:val="00EF688B"/>
    <w:rsid w:val="00EF71E2"/>
    <w:rsid w:val="00F026F5"/>
    <w:rsid w:val="00F13CE0"/>
    <w:rsid w:val="00F147B1"/>
    <w:rsid w:val="00F15908"/>
    <w:rsid w:val="00F2382C"/>
    <w:rsid w:val="00F25D66"/>
    <w:rsid w:val="00F44C8B"/>
    <w:rsid w:val="00F46920"/>
    <w:rsid w:val="00F519E3"/>
    <w:rsid w:val="00F52F97"/>
    <w:rsid w:val="00F625CB"/>
    <w:rsid w:val="00F6445D"/>
    <w:rsid w:val="00F6600C"/>
    <w:rsid w:val="00F67C02"/>
    <w:rsid w:val="00F711DD"/>
    <w:rsid w:val="00F74F9F"/>
    <w:rsid w:val="00F75016"/>
    <w:rsid w:val="00F80ECD"/>
    <w:rsid w:val="00F8158F"/>
    <w:rsid w:val="00F81BCD"/>
    <w:rsid w:val="00F83989"/>
    <w:rsid w:val="00F83C62"/>
    <w:rsid w:val="00F8544B"/>
    <w:rsid w:val="00F90CE8"/>
    <w:rsid w:val="00F9140A"/>
    <w:rsid w:val="00F97B13"/>
    <w:rsid w:val="00FA098D"/>
    <w:rsid w:val="00FA6A81"/>
    <w:rsid w:val="00FB1B51"/>
    <w:rsid w:val="00FB3B12"/>
    <w:rsid w:val="00FB3C0C"/>
    <w:rsid w:val="00FB6D26"/>
    <w:rsid w:val="00FB76CE"/>
    <w:rsid w:val="00FC30CA"/>
    <w:rsid w:val="00FC690B"/>
    <w:rsid w:val="00FD1AA9"/>
    <w:rsid w:val="00FD4FD5"/>
    <w:rsid w:val="00FE7A80"/>
    <w:rsid w:val="00FF033A"/>
    <w:rsid w:val="00FF1962"/>
    <w:rsid w:val="00FF2ABF"/>
    <w:rsid w:val="00FF68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5:docId w15:val="{1EC9A08B-9836-4621-AD7A-0A17A902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4FD"/>
    <w:pPr>
      <w:spacing w:after="0" w:line="360" w:lineRule="auto"/>
      <w:jc w:val="both"/>
    </w:pPr>
    <w:rPr>
      <w:rFonts w:asciiTheme="majorHAnsi" w:eastAsia="Calibri" w:hAnsiTheme="majorHAnsi" w:cs="Times New Roman"/>
    </w:rPr>
  </w:style>
  <w:style w:type="paragraph" w:styleId="Nagwek1">
    <w:name w:val="heading 1"/>
    <w:basedOn w:val="Normalny"/>
    <w:next w:val="Normalny"/>
    <w:link w:val="Nagwek1Znak"/>
    <w:autoRedefine/>
    <w:qFormat/>
    <w:rsid w:val="00B45666"/>
    <w:pPr>
      <w:keepNext/>
      <w:keepLines/>
      <w:spacing w:before="120" w:after="240" w:line="240" w:lineRule="auto"/>
      <w:outlineLvl w:val="0"/>
    </w:pPr>
    <w:rPr>
      <w:rFonts w:asciiTheme="minorHAnsi" w:hAnsiTheme="minorHAnsi" w:cstheme="minorHAnsi"/>
      <w:b/>
      <w:color w:val="EE5612"/>
      <w:sz w:val="32"/>
      <w:szCs w:val="32"/>
    </w:rPr>
  </w:style>
  <w:style w:type="paragraph" w:styleId="Nagwek2">
    <w:name w:val="heading 2"/>
    <w:basedOn w:val="Normalny"/>
    <w:next w:val="Normalny"/>
    <w:link w:val="Nagwek2Znak"/>
    <w:autoRedefine/>
    <w:unhideWhenUsed/>
    <w:qFormat/>
    <w:rsid w:val="00BD7EEF"/>
    <w:pPr>
      <w:keepNext/>
      <w:keepLines/>
      <w:numPr>
        <w:ilvl w:val="1"/>
      </w:numPr>
      <w:tabs>
        <w:tab w:val="num" w:pos="0"/>
      </w:tabs>
      <w:suppressAutoHyphens/>
      <w:spacing w:line="240" w:lineRule="auto"/>
      <w:outlineLvl w:val="1"/>
    </w:pPr>
    <w:rPr>
      <w:rFonts w:ascii="Lato" w:eastAsiaTheme="majorEastAsia" w:hAnsi="Lato" w:cs="Calibri Light"/>
      <w:color w:val="000000"/>
      <w:sz w:val="18"/>
      <w:szCs w:val="18"/>
      <w:shd w:val="clear" w:color="auto" w:fill="FFFFFF"/>
      <w:lang w:eastAsia="pl-PL"/>
    </w:rPr>
  </w:style>
  <w:style w:type="paragraph" w:styleId="Nagwek3">
    <w:name w:val="heading 3"/>
    <w:basedOn w:val="Normalny"/>
    <w:next w:val="Normalny"/>
    <w:link w:val="Nagwek3Znak"/>
    <w:semiHidden/>
    <w:unhideWhenUsed/>
    <w:qFormat/>
    <w:rsid w:val="001444FD"/>
    <w:pPr>
      <w:keepNext/>
      <w:keepLines/>
      <w:spacing w:before="120" w:after="120"/>
      <w:outlineLvl w:val="2"/>
    </w:pPr>
    <w:rPr>
      <w:rFonts w:eastAsiaTheme="majorEastAsia"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5666"/>
    <w:rPr>
      <w:rFonts w:eastAsia="Calibri" w:cstheme="minorHAnsi"/>
      <w:b/>
      <w:color w:val="EE5612"/>
      <w:sz w:val="32"/>
      <w:szCs w:val="32"/>
    </w:rPr>
  </w:style>
  <w:style w:type="character" w:customStyle="1" w:styleId="Nagwek2Znak">
    <w:name w:val="Nagłówek 2 Znak"/>
    <w:basedOn w:val="Domylnaczcionkaakapitu"/>
    <w:link w:val="Nagwek2"/>
    <w:rsid w:val="00BD7EEF"/>
    <w:rPr>
      <w:rFonts w:ascii="Lato" w:eastAsiaTheme="majorEastAsia" w:hAnsi="Lato" w:cs="Calibri Light"/>
      <w:color w:val="000000"/>
      <w:sz w:val="18"/>
      <w:szCs w:val="18"/>
      <w:lang w:eastAsia="pl-PL"/>
    </w:rPr>
  </w:style>
  <w:style w:type="character" w:customStyle="1" w:styleId="Nagwek3Znak">
    <w:name w:val="Nagłówek 3 Znak"/>
    <w:basedOn w:val="Domylnaczcionkaakapitu"/>
    <w:link w:val="Nagwek3"/>
    <w:semiHidden/>
    <w:rsid w:val="001444FD"/>
    <w:rPr>
      <w:rFonts w:asciiTheme="majorHAnsi" w:eastAsiaTheme="majorEastAsia" w:hAnsiTheme="majorHAnsi" w:cstheme="majorBidi"/>
      <w:color w:val="1F4D78" w:themeColor="accent1" w:themeShade="7F"/>
      <w:szCs w:val="24"/>
    </w:rPr>
  </w:style>
  <w:style w:type="character" w:styleId="Hipercze">
    <w:name w:val="Hyperlink"/>
    <w:basedOn w:val="Domylnaczcionkaakapitu"/>
    <w:uiPriority w:val="99"/>
    <w:unhideWhenUsed/>
    <w:rsid w:val="001444FD"/>
    <w:rPr>
      <w:color w:val="0563C1" w:themeColor="hyperlink"/>
      <w:u w:val="single"/>
    </w:rPr>
  </w:style>
  <w:style w:type="paragraph" w:styleId="Spistreci1">
    <w:name w:val="toc 1"/>
    <w:basedOn w:val="Normalny"/>
    <w:next w:val="Normalny"/>
    <w:autoRedefine/>
    <w:uiPriority w:val="39"/>
    <w:unhideWhenUsed/>
    <w:rsid w:val="00A446F9"/>
    <w:pPr>
      <w:tabs>
        <w:tab w:val="right" w:leader="dot" w:pos="9060"/>
      </w:tabs>
    </w:pPr>
    <w:rPr>
      <w:rFonts w:eastAsiaTheme="minorHAnsi" w:cstheme="minorBidi"/>
    </w:rPr>
  </w:style>
  <w:style w:type="paragraph" w:styleId="Spistreci2">
    <w:name w:val="toc 2"/>
    <w:basedOn w:val="Normalny"/>
    <w:next w:val="Normalny"/>
    <w:autoRedefine/>
    <w:uiPriority w:val="39"/>
    <w:unhideWhenUsed/>
    <w:rsid w:val="001444FD"/>
    <w:pPr>
      <w:ind w:left="238"/>
    </w:pPr>
    <w:rPr>
      <w:rFonts w:ascii="Calibri Light" w:eastAsiaTheme="minorHAnsi" w:hAnsi="Calibri Light" w:cstheme="minorBidi"/>
    </w:rPr>
  </w:style>
  <w:style w:type="character" w:customStyle="1" w:styleId="TekstprzypisudolnegoZnak">
    <w:name w:val="Tekst przypisu dolnego Znak"/>
    <w:basedOn w:val="Domylnaczcionkaakapitu"/>
    <w:link w:val="Tekstprzypisudolnego"/>
    <w:uiPriority w:val="99"/>
    <w:rsid w:val="001444FD"/>
    <w:rPr>
      <w:rFonts w:eastAsia="Calibri" w:cs="Times New Roman"/>
      <w:color w:val="000000"/>
      <w:sz w:val="20"/>
      <w:szCs w:val="20"/>
    </w:rPr>
  </w:style>
  <w:style w:type="paragraph" w:styleId="Tekstprzypisudolnego">
    <w:name w:val="footnote text"/>
    <w:basedOn w:val="Normalny"/>
    <w:link w:val="TekstprzypisudolnegoZnak"/>
    <w:uiPriority w:val="99"/>
    <w:unhideWhenUsed/>
    <w:rsid w:val="001444FD"/>
    <w:pPr>
      <w:contextualSpacing/>
    </w:pPr>
    <w:rPr>
      <w:rFonts w:asciiTheme="minorHAnsi" w:hAnsiTheme="minorHAnsi"/>
      <w:color w:val="000000"/>
      <w:sz w:val="20"/>
      <w:szCs w:val="20"/>
    </w:rPr>
  </w:style>
  <w:style w:type="character" w:customStyle="1" w:styleId="TekstkomentarzaZnak">
    <w:name w:val="Tekst komentarza Znak"/>
    <w:basedOn w:val="Domylnaczcionkaakapitu"/>
    <w:link w:val="Tekstkomentarza"/>
    <w:uiPriority w:val="99"/>
    <w:semiHidden/>
    <w:rsid w:val="001444FD"/>
    <w:rPr>
      <w:sz w:val="20"/>
      <w:szCs w:val="20"/>
    </w:rPr>
  </w:style>
  <w:style w:type="paragraph" w:styleId="Tekstkomentarza">
    <w:name w:val="annotation text"/>
    <w:basedOn w:val="Normalny"/>
    <w:link w:val="TekstkomentarzaZnak"/>
    <w:uiPriority w:val="99"/>
    <w:unhideWhenUsed/>
    <w:rsid w:val="001444FD"/>
    <w:pPr>
      <w:spacing w:line="240" w:lineRule="auto"/>
      <w:jc w:val="left"/>
    </w:pPr>
    <w:rPr>
      <w:rFonts w:asciiTheme="minorHAnsi" w:eastAsiaTheme="minorHAnsi" w:hAnsiTheme="minorHAnsi" w:cstheme="minorBidi"/>
      <w:sz w:val="20"/>
      <w:szCs w:val="20"/>
    </w:rPr>
  </w:style>
  <w:style w:type="character" w:customStyle="1" w:styleId="NagwekZnak">
    <w:name w:val="Nagłówek Znak"/>
    <w:basedOn w:val="Domylnaczcionkaakapitu"/>
    <w:link w:val="Nagwek"/>
    <w:rsid w:val="001444FD"/>
    <w:rPr>
      <w:rFonts w:asciiTheme="majorHAnsi" w:eastAsia="Calibri" w:hAnsiTheme="majorHAnsi" w:cs="Times New Roman"/>
    </w:rPr>
  </w:style>
  <w:style w:type="paragraph" w:styleId="Nagwek">
    <w:name w:val="header"/>
    <w:basedOn w:val="Normalny"/>
    <w:link w:val="NagwekZnak"/>
    <w:unhideWhenUsed/>
    <w:rsid w:val="001444FD"/>
    <w:pPr>
      <w:tabs>
        <w:tab w:val="center" w:pos="4536"/>
        <w:tab w:val="right" w:pos="9072"/>
      </w:tabs>
      <w:spacing w:line="240" w:lineRule="auto"/>
    </w:pPr>
  </w:style>
  <w:style w:type="character" w:customStyle="1" w:styleId="StopkaZnak">
    <w:name w:val="Stopka Znak"/>
    <w:basedOn w:val="Domylnaczcionkaakapitu"/>
    <w:link w:val="Stopka"/>
    <w:uiPriority w:val="99"/>
    <w:rsid w:val="001444FD"/>
    <w:rPr>
      <w:rFonts w:asciiTheme="majorHAnsi" w:eastAsia="Calibri" w:hAnsiTheme="majorHAnsi" w:cs="Times New Roman"/>
    </w:rPr>
  </w:style>
  <w:style w:type="paragraph" w:styleId="Stopka">
    <w:name w:val="footer"/>
    <w:basedOn w:val="Normalny"/>
    <w:link w:val="StopkaZnak"/>
    <w:uiPriority w:val="99"/>
    <w:unhideWhenUsed/>
    <w:rsid w:val="001444FD"/>
    <w:pPr>
      <w:tabs>
        <w:tab w:val="center" w:pos="4536"/>
        <w:tab w:val="right" w:pos="9072"/>
      </w:tabs>
      <w:spacing w:line="240" w:lineRule="auto"/>
    </w:p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basedOn w:val="Domylnaczcionkaakapitu"/>
    <w:link w:val="Legenda"/>
    <w:locked/>
    <w:rsid w:val="001444FD"/>
    <w:rPr>
      <w:rFonts w:asciiTheme="majorHAnsi" w:eastAsia="Calibri" w:hAnsiTheme="majorHAnsi" w:cs="Times New Roman"/>
      <w:i/>
      <w:iCs/>
      <w:color w:val="44546A" w:themeColor="text2"/>
      <w:sz w:val="18"/>
      <w:szCs w:val="18"/>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w:basedOn w:val="Normalny"/>
    <w:next w:val="Normalny"/>
    <w:link w:val="LegendaZnak1"/>
    <w:unhideWhenUsed/>
    <w:qFormat/>
    <w:rsid w:val="001444FD"/>
    <w:pPr>
      <w:spacing w:line="240" w:lineRule="auto"/>
    </w:pPr>
    <w:rPr>
      <w:i/>
      <w:iCs/>
      <w:color w:val="44546A" w:themeColor="text2"/>
      <w:sz w:val="18"/>
      <w:szCs w:val="18"/>
    </w:rPr>
  </w:style>
  <w:style w:type="paragraph" w:styleId="Spisilustracji">
    <w:name w:val="table of figures"/>
    <w:basedOn w:val="Normalny"/>
    <w:next w:val="Normalny"/>
    <w:uiPriority w:val="99"/>
    <w:unhideWhenUsed/>
    <w:rsid w:val="001444FD"/>
    <w:rPr>
      <w:rFonts w:asciiTheme="minorHAnsi" w:eastAsiaTheme="minorHAnsi" w:hAnsiTheme="minorHAnsi" w:cstheme="minorBidi"/>
      <w:i/>
      <w:sz w:val="20"/>
    </w:rPr>
  </w:style>
  <w:style w:type="character" w:customStyle="1" w:styleId="TekstprzypisukocowegoZnak">
    <w:name w:val="Tekst przypisu końcowego Znak"/>
    <w:basedOn w:val="Domylnaczcionkaakapitu"/>
    <w:link w:val="Tekstprzypisukocowego"/>
    <w:semiHidden/>
    <w:rsid w:val="001444FD"/>
    <w:rPr>
      <w:sz w:val="20"/>
      <w:szCs w:val="20"/>
    </w:rPr>
  </w:style>
  <w:style w:type="paragraph" w:styleId="Tekstprzypisukocowego">
    <w:name w:val="endnote text"/>
    <w:basedOn w:val="Normalny"/>
    <w:link w:val="TekstprzypisukocowegoZnak"/>
    <w:semiHidden/>
    <w:unhideWhenUsed/>
    <w:rsid w:val="001444FD"/>
    <w:pPr>
      <w:spacing w:line="240" w:lineRule="auto"/>
    </w:pPr>
    <w:rPr>
      <w:rFonts w:asciiTheme="minorHAnsi" w:eastAsiaTheme="minorHAnsi" w:hAnsiTheme="minorHAnsi" w:cstheme="minorBidi"/>
      <w:sz w:val="20"/>
      <w:szCs w:val="20"/>
    </w:rPr>
  </w:style>
  <w:style w:type="paragraph" w:styleId="Tytu">
    <w:name w:val="Title"/>
    <w:basedOn w:val="Normalny"/>
    <w:next w:val="Normalny"/>
    <w:link w:val="TytuZnak"/>
    <w:uiPriority w:val="10"/>
    <w:qFormat/>
    <w:rsid w:val="001444F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basedOn w:val="Domylnaczcionkaakapitu"/>
    <w:link w:val="Tytu"/>
    <w:uiPriority w:val="10"/>
    <w:rsid w:val="001444FD"/>
    <w:rPr>
      <w:rFonts w:ascii="Cambria" w:eastAsia="Times New Roman" w:hAnsi="Cambria" w:cs="Times New Roman"/>
      <w:color w:val="17365D"/>
      <w:spacing w:val="5"/>
      <w:kern w:val="28"/>
      <w:sz w:val="52"/>
      <w:szCs w:val="52"/>
    </w:rPr>
  </w:style>
  <w:style w:type="character" w:customStyle="1" w:styleId="TekstpodstawowyZnak">
    <w:name w:val="Tekst podstawowy Znak"/>
    <w:basedOn w:val="Domylnaczcionkaakapitu"/>
    <w:link w:val="Tekstpodstawowy"/>
    <w:semiHidden/>
    <w:rsid w:val="001444FD"/>
    <w:rPr>
      <w:rFonts w:ascii="Arial" w:eastAsia="Arial" w:hAnsi="Arial"/>
      <w:szCs w:val="24"/>
      <w:lang w:val="en-US"/>
    </w:rPr>
  </w:style>
  <w:style w:type="paragraph" w:styleId="Tekstpodstawowy">
    <w:name w:val="Body Text"/>
    <w:basedOn w:val="Normalny"/>
    <w:link w:val="TekstpodstawowyZnak"/>
    <w:semiHidden/>
    <w:unhideWhenUsed/>
    <w:qFormat/>
    <w:rsid w:val="001444FD"/>
    <w:pPr>
      <w:widowControl w:val="0"/>
      <w:spacing w:line="240" w:lineRule="auto"/>
      <w:ind w:left="180"/>
      <w:jc w:val="left"/>
    </w:pPr>
    <w:rPr>
      <w:rFonts w:ascii="Arial" w:eastAsia="Arial" w:hAnsi="Arial" w:cstheme="minorBidi"/>
      <w:szCs w:val="24"/>
      <w:lang w:val="en-US"/>
    </w:rPr>
  </w:style>
  <w:style w:type="paragraph" w:styleId="Podtytu">
    <w:name w:val="Subtitle"/>
    <w:basedOn w:val="Normalny"/>
    <w:next w:val="Normalny"/>
    <w:link w:val="PodtytuZnak"/>
    <w:qFormat/>
    <w:rsid w:val="001444FD"/>
    <w:rPr>
      <w:rFonts w:ascii="Cambria" w:eastAsia="Times New Roman" w:hAnsi="Cambria"/>
      <w:i/>
      <w:iCs/>
      <w:color w:val="4F81BD"/>
      <w:spacing w:val="15"/>
      <w:szCs w:val="24"/>
    </w:rPr>
  </w:style>
  <w:style w:type="character" w:customStyle="1" w:styleId="PodtytuZnak">
    <w:name w:val="Podtytuł Znak"/>
    <w:basedOn w:val="Domylnaczcionkaakapitu"/>
    <w:link w:val="Podtytu"/>
    <w:rsid w:val="001444FD"/>
    <w:rPr>
      <w:rFonts w:ascii="Cambria" w:eastAsia="Times New Roman" w:hAnsi="Cambria" w:cs="Times New Roman"/>
      <w:i/>
      <w:iCs/>
      <w:color w:val="4F81BD"/>
      <w:spacing w:val="15"/>
      <w:szCs w:val="24"/>
    </w:rPr>
  </w:style>
  <w:style w:type="character" w:customStyle="1" w:styleId="TematkomentarzaZnak">
    <w:name w:val="Temat komentarza Znak"/>
    <w:basedOn w:val="TekstkomentarzaZnak"/>
    <w:link w:val="Tematkomentarza"/>
    <w:semiHidden/>
    <w:rsid w:val="001444FD"/>
    <w:rPr>
      <w:b/>
      <w:bCs/>
      <w:sz w:val="20"/>
      <w:szCs w:val="20"/>
    </w:rPr>
  </w:style>
  <w:style w:type="paragraph" w:styleId="Tematkomentarza">
    <w:name w:val="annotation subject"/>
    <w:basedOn w:val="Tekstkomentarza"/>
    <w:next w:val="Tekstkomentarza"/>
    <w:link w:val="TematkomentarzaZnak"/>
    <w:semiHidden/>
    <w:unhideWhenUsed/>
    <w:rsid w:val="001444FD"/>
    <w:pPr>
      <w:jc w:val="both"/>
    </w:pPr>
    <w:rPr>
      <w:b/>
      <w:bCs/>
    </w:rPr>
  </w:style>
  <w:style w:type="character" w:customStyle="1" w:styleId="TekstdymkaZnak">
    <w:name w:val="Tekst dymka Znak"/>
    <w:basedOn w:val="Domylnaczcionkaakapitu"/>
    <w:link w:val="Tekstdymka"/>
    <w:semiHidden/>
    <w:rsid w:val="001444FD"/>
    <w:rPr>
      <w:rFonts w:ascii="Tahoma" w:eastAsia="Calibri" w:hAnsi="Tahoma" w:cs="Tahoma"/>
      <w:sz w:val="16"/>
      <w:szCs w:val="16"/>
    </w:rPr>
  </w:style>
  <w:style w:type="paragraph" w:styleId="Tekstdymka">
    <w:name w:val="Balloon Text"/>
    <w:basedOn w:val="Normalny"/>
    <w:link w:val="TekstdymkaZnak"/>
    <w:semiHidden/>
    <w:unhideWhenUsed/>
    <w:rsid w:val="001444FD"/>
    <w:pPr>
      <w:spacing w:line="240" w:lineRule="auto"/>
    </w:pPr>
    <w:rPr>
      <w:rFonts w:ascii="Tahoma" w:hAnsi="Tahoma" w:cs="Tahoma"/>
      <w:sz w:val="16"/>
      <w:szCs w:val="16"/>
    </w:rPr>
  </w:style>
  <w:style w:type="character" w:customStyle="1" w:styleId="BezodstpwZnak">
    <w:name w:val="Bez odstępów Znak"/>
    <w:basedOn w:val="Domylnaczcionkaakapitu"/>
    <w:link w:val="Bezodstpw"/>
    <w:uiPriority w:val="1"/>
    <w:locked/>
    <w:rsid w:val="001444FD"/>
    <w:rPr>
      <w:rFonts w:asciiTheme="majorHAnsi" w:eastAsia="Calibri" w:hAnsiTheme="majorHAnsi" w:cs="Times New Roman"/>
      <w:sz w:val="24"/>
    </w:rPr>
  </w:style>
  <w:style w:type="paragraph" w:styleId="Bezodstpw">
    <w:name w:val="No Spacing"/>
    <w:link w:val="BezodstpwZnak"/>
    <w:uiPriority w:val="1"/>
    <w:qFormat/>
    <w:rsid w:val="001444FD"/>
    <w:pPr>
      <w:spacing w:after="0" w:line="240" w:lineRule="auto"/>
      <w:jc w:val="both"/>
    </w:pPr>
    <w:rPr>
      <w:rFonts w:asciiTheme="majorHAnsi" w:eastAsia="Calibri" w:hAnsiTheme="majorHAnsi" w:cs="Times New Roman"/>
      <w:sz w:val="24"/>
    </w:rPr>
  </w:style>
  <w:style w:type="character" w:customStyle="1" w:styleId="AkapitzlistZnak">
    <w:name w:val="Akapit z listą Znak"/>
    <w:aliases w:val="L1 Znak,Akapit z listą5 Znak,EPL lista punktowana z wyrózneniem Znak,Akapit z listą BS Znak"/>
    <w:basedOn w:val="Domylnaczcionkaakapitu"/>
    <w:link w:val="Akapitzlist"/>
    <w:uiPriority w:val="34"/>
    <w:qFormat/>
    <w:locked/>
    <w:rsid w:val="001444FD"/>
    <w:rPr>
      <w:rFonts w:asciiTheme="majorHAnsi" w:eastAsia="Calibri" w:hAnsiTheme="majorHAnsi" w:cs="Times New Roman"/>
    </w:rPr>
  </w:style>
  <w:style w:type="paragraph" w:styleId="Akapitzlist">
    <w:name w:val="List Paragraph"/>
    <w:aliases w:val="L1,Akapit z listą5,EPL lista punktowana z wyrózneniem,Akapit z listą BS"/>
    <w:basedOn w:val="Normalny"/>
    <w:link w:val="AkapitzlistZnak"/>
    <w:uiPriority w:val="34"/>
    <w:qFormat/>
    <w:rsid w:val="001444FD"/>
    <w:pPr>
      <w:ind w:left="720"/>
      <w:contextualSpacing/>
    </w:pPr>
  </w:style>
  <w:style w:type="paragraph" w:customStyle="1" w:styleId="Default">
    <w:name w:val="Default"/>
    <w:rsid w:val="001444FD"/>
    <w:pPr>
      <w:autoSpaceDE w:val="0"/>
      <w:autoSpaceDN w:val="0"/>
      <w:adjustRightInd w:val="0"/>
      <w:spacing w:after="0" w:line="240" w:lineRule="auto"/>
    </w:pPr>
    <w:rPr>
      <w:rFonts w:ascii="Calibri" w:hAnsi="Calibri" w:cs="Calibri"/>
      <w:color w:val="000000"/>
      <w:sz w:val="24"/>
      <w:szCs w:val="24"/>
    </w:rPr>
  </w:style>
  <w:style w:type="paragraph" w:customStyle="1" w:styleId="HeaderOdd">
    <w:name w:val="Header Odd"/>
    <w:basedOn w:val="Bezodstpw"/>
    <w:qFormat/>
    <w:rsid w:val="001444FD"/>
    <w:pPr>
      <w:pBdr>
        <w:bottom w:val="single" w:sz="4" w:space="1" w:color="5B9BD5" w:themeColor="accent1"/>
      </w:pBdr>
      <w:jc w:val="right"/>
    </w:pPr>
    <w:rPr>
      <w:rFonts w:asciiTheme="minorHAnsi" w:eastAsiaTheme="minorEastAsia" w:hAnsiTheme="minorHAnsi" w:cstheme="minorBidi"/>
      <w:b/>
      <w:bCs/>
      <w:color w:val="44546A" w:themeColor="text2"/>
      <w:sz w:val="20"/>
      <w:szCs w:val="23"/>
      <w:lang w:eastAsia="ja-JP"/>
    </w:rPr>
  </w:style>
  <w:style w:type="paragraph" w:customStyle="1" w:styleId="Standard">
    <w:name w:val="Standard"/>
    <w:rsid w:val="001444FD"/>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ZnakZnakZnak">
    <w:name w:val="Znak Znak Znak"/>
    <w:basedOn w:val="Normalny"/>
    <w:rsid w:val="001444FD"/>
    <w:pPr>
      <w:spacing w:line="240" w:lineRule="auto"/>
      <w:jc w:val="left"/>
    </w:pPr>
    <w:rPr>
      <w:rFonts w:ascii="Times New Roman" w:eastAsia="Times New Roman" w:hAnsi="Times New Roman"/>
      <w:szCs w:val="24"/>
      <w:lang w:eastAsia="pl-PL"/>
    </w:rPr>
  </w:style>
  <w:style w:type="paragraph" w:customStyle="1" w:styleId="Domylnie">
    <w:name w:val="Domyślnie"/>
    <w:rsid w:val="001444FD"/>
    <w:pPr>
      <w:widowControl w:val="0"/>
      <w:tabs>
        <w:tab w:val="left" w:pos="709"/>
      </w:tabs>
      <w:suppressAutoHyphens/>
      <w:spacing w:after="200" w:line="276" w:lineRule="auto"/>
      <w:ind w:left="788" w:hanging="431"/>
      <w:jc w:val="both"/>
    </w:pPr>
    <w:rPr>
      <w:rFonts w:ascii="Times New Roman" w:eastAsia="Lucida Sans Unicode" w:hAnsi="Times New Roman" w:cs="Mangal"/>
      <w:sz w:val="24"/>
      <w:szCs w:val="24"/>
      <w:lang w:eastAsia="zh-CN" w:bidi="hi-IN"/>
    </w:rPr>
  </w:style>
  <w:style w:type="paragraph" w:customStyle="1" w:styleId="Tretekstu">
    <w:name w:val="Treść tekstu"/>
    <w:basedOn w:val="Domylnie"/>
    <w:rsid w:val="001444FD"/>
    <w:pPr>
      <w:tabs>
        <w:tab w:val="clear" w:pos="709"/>
      </w:tabs>
      <w:spacing w:after="120" w:line="100" w:lineRule="atLeast"/>
      <w:ind w:left="0" w:firstLine="0"/>
    </w:pPr>
    <w:rPr>
      <w:rFonts w:cs="Tahoma"/>
      <w:lang w:eastAsia="pl-PL" w:bidi="ar-SA"/>
    </w:rPr>
  </w:style>
  <w:style w:type="paragraph" w:customStyle="1" w:styleId="Indeks">
    <w:name w:val="Indeks"/>
    <w:basedOn w:val="Domylnie"/>
    <w:rsid w:val="001444FD"/>
    <w:pPr>
      <w:suppressLineNumbers/>
      <w:tabs>
        <w:tab w:val="clear" w:pos="709"/>
      </w:tabs>
      <w:spacing w:after="0" w:line="100" w:lineRule="atLeast"/>
      <w:ind w:left="0" w:firstLine="0"/>
    </w:pPr>
    <w:rPr>
      <w:lang w:eastAsia="pl-PL" w:bidi="ar-SA"/>
    </w:rPr>
  </w:style>
  <w:style w:type="paragraph" w:customStyle="1" w:styleId="Gwka">
    <w:name w:val="Główka"/>
    <w:basedOn w:val="Domylnie"/>
    <w:rsid w:val="001444FD"/>
    <w:pPr>
      <w:suppressLineNumbers/>
      <w:tabs>
        <w:tab w:val="clear" w:pos="709"/>
        <w:tab w:val="center" w:pos="4536"/>
        <w:tab w:val="right" w:pos="9072"/>
      </w:tabs>
      <w:spacing w:after="0" w:line="100" w:lineRule="atLeast"/>
      <w:ind w:left="0" w:firstLine="0"/>
    </w:pPr>
    <w:rPr>
      <w:rFonts w:cs="Tahoma"/>
      <w:lang w:eastAsia="pl-PL" w:bidi="ar-SA"/>
    </w:rPr>
  </w:style>
  <w:style w:type="character" w:customStyle="1" w:styleId="RysunkiZnak">
    <w:name w:val="Rysunki Znak"/>
    <w:basedOn w:val="Domylnaczcionkaakapitu"/>
    <w:link w:val="Rysunki"/>
    <w:locked/>
    <w:rsid w:val="001444FD"/>
    <w:rPr>
      <w:rFonts w:asciiTheme="majorHAnsi" w:eastAsia="Times New Roman" w:hAnsiTheme="majorHAnsi" w:cs="Times New Roman"/>
      <w:b/>
      <w:bCs/>
      <w:sz w:val="20"/>
      <w:szCs w:val="20"/>
      <w:lang w:eastAsia="pl-PL"/>
    </w:rPr>
  </w:style>
  <w:style w:type="paragraph" w:customStyle="1" w:styleId="Rysunki">
    <w:name w:val="Rysunki"/>
    <w:basedOn w:val="Normalny"/>
    <w:link w:val="RysunkiZnak"/>
    <w:qFormat/>
    <w:rsid w:val="001444FD"/>
    <w:pPr>
      <w:keepNext/>
      <w:spacing w:line="240" w:lineRule="auto"/>
      <w:ind w:left="1134" w:hanging="1134"/>
      <w:contextualSpacing/>
    </w:pPr>
    <w:rPr>
      <w:rFonts w:eastAsia="Times New Roman"/>
      <w:b/>
      <w:bCs/>
      <w:sz w:val="20"/>
      <w:szCs w:val="20"/>
      <w:lang w:eastAsia="pl-PL"/>
    </w:rPr>
  </w:style>
  <w:style w:type="character" w:customStyle="1" w:styleId="TabeleZnak">
    <w:name w:val="Tabele Znak"/>
    <w:basedOn w:val="Domylnaczcionkaakapitu"/>
    <w:link w:val="Tabele"/>
    <w:locked/>
    <w:rsid w:val="001444FD"/>
    <w:rPr>
      <w:rFonts w:asciiTheme="majorHAnsi" w:eastAsia="Times New Roman" w:hAnsiTheme="majorHAnsi" w:cs="Times New Roman"/>
      <w:b/>
      <w:bCs/>
      <w:sz w:val="20"/>
      <w:szCs w:val="20"/>
      <w:lang w:eastAsia="pl-PL"/>
    </w:rPr>
  </w:style>
  <w:style w:type="paragraph" w:customStyle="1" w:styleId="Tabele">
    <w:name w:val="Tabele"/>
    <w:basedOn w:val="Normalny"/>
    <w:link w:val="TabeleZnak"/>
    <w:qFormat/>
    <w:rsid w:val="001444FD"/>
    <w:pPr>
      <w:keepNext/>
      <w:spacing w:line="240" w:lineRule="auto"/>
      <w:ind w:left="1134" w:hanging="1134"/>
      <w:contextualSpacing/>
      <w:jc w:val="left"/>
    </w:pPr>
    <w:rPr>
      <w:rFonts w:eastAsia="Times New Roman"/>
      <w:b/>
      <w:bCs/>
      <w:sz w:val="20"/>
      <w:szCs w:val="20"/>
      <w:lang w:eastAsia="pl-PL"/>
    </w:rPr>
  </w:style>
  <w:style w:type="character" w:customStyle="1" w:styleId="WykresyZnak">
    <w:name w:val="Wykresy Znak"/>
    <w:basedOn w:val="Domylnaczcionkaakapitu"/>
    <w:link w:val="Wykresy"/>
    <w:locked/>
    <w:rsid w:val="001444FD"/>
    <w:rPr>
      <w:rFonts w:asciiTheme="majorHAnsi" w:eastAsia="Times New Roman" w:hAnsiTheme="majorHAnsi" w:cs="Times New Roman"/>
      <w:b/>
      <w:bCs/>
      <w:sz w:val="20"/>
      <w:szCs w:val="20"/>
      <w:lang w:eastAsia="pl-PL"/>
    </w:rPr>
  </w:style>
  <w:style w:type="paragraph" w:customStyle="1" w:styleId="Wykresy">
    <w:name w:val="Wykresy"/>
    <w:basedOn w:val="Normalny"/>
    <w:link w:val="WykresyZnak"/>
    <w:qFormat/>
    <w:rsid w:val="001444FD"/>
    <w:pPr>
      <w:keepNext/>
      <w:spacing w:line="240" w:lineRule="auto"/>
      <w:ind w:left="1134" w:hanging="1134"/>
      <w:contextualSpacing/>
    </w:pPr>
    <w:rPr>
      <w:rFonts w:eastAsia="Times New Roman"/>
      <w:b/>
      <w:bCs/>
      <w:sz w:val="20"/>
      <w:szCs w:val="20"/>
      <w:lang w:eastAsia="pl-PL"/>
    </w:rPr>
  </w:style>
  <w:style w:type="paragraph" w:customStyle="1" w:styleId="WW-header">
    <w:name w:val="WW-header"/>
    <w:basedOn w:val="Normalny"/>
    <w:rsid w:val="001444FD"/>
    <w:pPr>
      <w:widowControl w:val="0"/>
      <w:tabs>
        <w:tab w:val="center" w:pos="4536"/>
        <w:tab w:val="right" w:pos="9072"/>
      </w:tabs>
      <w:suppressAutoHyphens/>
      <w:autoSpaceDE w:val="0"/>
      <w:spacing w:line="240" w:lineRule="auto"/>
      <w:jc w:val="left"/>
    </w:pPr>
    <w:rPr>
      <w:rFonts w:ascii="Times New Roman" w:eastAsia="Times New Roman" w:hAnsi="Times New Roman"/>
      <w:szCs w:val="24"/>
    </w:rPr>
  </w:style>
  <w:style w:type="paragraph" w:customStyle="1" w:styleId="Tekstprzypisudolnego1">
    <w:name w:val="Tekst przypisu dolnego1"/>
    <w:basedOn w:val="Normalny"/>
    <w:rsid w:val="001444FD"/>
    <w:pPr>
      <w:widowControl w:val="0"/>
      <w:suppressAutoHyphens/>
      <w:autoSpaceDE w:val="0"/>
      <w:spacing w:line="240" w:lineRule="auto"/>
      <w:jc w:val="left"/>
    </w:pPr>
    <w:rPr>
      <w:rFonts w:ascii="Times New Roman" w:eastAsia="Times New Roman" w:hAnsi="Times New Roman"/>
      <w:sz w:val="20"/>
      <w:szCs w:val="20"/>
    </w:rPr>
  </w:style>
  <w:style w:type="character" w:customStyle="1" w:styleId="StylZIT11Znak">
    <w:name w:val="Styl ZIT 1.1 Znak"/>
    <w:basedOn w:val="Nagwek2Znak"/>
    <w:link w:val="StylZIT11"/>
    <w:locked/>
    <w:rsid w:val="001444FD"/>
    <w:rPr>
      <w:rFonts w:asciiTheme="majorHAnsi" w:eastAsiaTheme="majorEastAsia" w:hAnsiTheme="majorHAnsi" w:cstheme="majorBidi"/>
      <w:color w:val="2E74B5" w:themeColor="accent1" w:themeShade="BF"/>
      <w:sz w:val="26"/>
      <w:szCs w:val="26"/>
      <w:lang w:eastAsia="pl-PL"/>
    </w:rPr>
  </w:style>
  <w:style w:type="paragraph" w:customStyle="1" w:styleId="StylZIT11">
    <w:name w:val="Styl ZIT 1.1"/>
    <w:basedOn w:val="Nagwek2"/>
    <w:link w:val="StylZIT11Znak"/>
    <w:qFormat/>
    <w:rsid w:val="001444FD"/>
    <w:pPr>
      <w:spacing w:before="240"/>
    </w:pPr>
  </w:style>
  <w:style w:type="paragraph" w:customStyle="1" w:styleId="rdo">
    <w:name w:val="źródło"/>
    <w:basedOn w:val="Normalny"/>
    <w:autoRedefine/>
    <w:qFormat/>
    <w:rsid w:val="00A02A0E"/>
    <w:pPr>
      <w:spacing w:after="240"/>
      <w:jc w:val="left"/>
    </w:pPr>
    <w:rPr>
      <w:rFonts w:ascii="Calibri Light" w:eastAsia="Times New Roman" w:hAnsi="Calibri Light"/>
      <w:i/>
      <w:color w:val="1F4E79" w:themeColor="accent1" w:themeShade="80"/>
      <w:sz w:val="18"/>
      <w:szCs w:val="20"/>
      <w:lang w:eastAsia="pl-PL"/>
    </w:rPr>
  </w:style>
  <w:style w:type="paragraph" w:customStyle="1" w:styleId="Nagwek10">
    <w:name w:val="Nagłówek1"/>
    <w:basedOn w:val="Normalny"/>
    <w:next w:val="Tekstpodstawowy"/>
    <w:rsid w:val="001444FD"/>
    <w:pPr>
      <w:keepNext/>
      <w:suppressAutoHyphens/>
      <w:spacing w:before="240" w:after="120" w:line="276" w:lineRule="auto"/>
      <w:jc w:val="left"/>
    </w:pPr>
    <w:rPr>
      <w:rFonts w:ascii="Arial" w:eastAsia="Microsoft YaHei" w:hAnsi="Arial" w:cs="Mangal"/>
      <w:sz w:val="28"/>
      <w:szCs w:val="28"/>
      <w:lang w:eastAsia="zh-CN"/>
    </w:rPr>
  </w:style>
  <w:style w:type="paragraph" w:customStyle="1" w:styleId="Normalny1">
    <w:name w:val="Normalny1"/>
    <w:rsid w:val="001444FD"/>
    <w:pPr>
      <w:suppressAutoHyphens/>
      <w:autoSpaceDE w:val="0"/>
      <w:spacing w:after="0" w:line="240" w:lineRule="auto"/>
    </w:pPr>
    <w:rPr>
      <w:rFonts w:ascii="Calibri" w:eastAsia="Calibri" w:hAnsi="Calibri" w:cs="Calibri"/>
      <w:color w:val="000000"/>
      <w:sz w:val="24"/>
      <w:szCs w:val="24"/>
      <w:lang w:eastAsia="zh-CN"/>
    </w:rPr>
  </w:style>
  <w:style w:type="paragraph" w:customStyle="1" w:styleId="Legenda1">
    <w:name w:val="Legenda1"/>
    <w:basedOn w:val="Normalny"/>
    <w:next w:val="Normalny"/>
    <w:rsid w:val="001444FD"/>
    <w:pPr>
      <w:suppressAutoHyphens/>
      <w:spacing w:line="240" w:lineRule="auto"/>
    </w:pPr>
    <w:rPr>
      <w:rFonts w:ascii="Calibri Light" w:hAnsi="Calibri Light" w:cs="Calibri Light"/>
      <w:i/>
      <w:iCs/>
      <w:color w:val="1F497D"/>
      <w:sz w:val="18"/>
      <w:szCs w:val="18"/>
      <w:lang w:eastAsia="zh-CN"/>
    </w:rPr>
  </w:style>
  <w:style w:type="paragraph" w:customStyle="1" w:styleId="Tekstkomentarza1">
    <w:name w:val="Tekst komentarza1"/>
    <w:basedOn w:val="Normalny"/>
    <w:rsid w:val="001444FD"/>
    <w:pPr>
      <w:suppressAutoHyphens/>
      <w:spacing w:line="240" w:lineRule="auto"/>
      <w:jc w:val="left"/>
    </w:pPr>
    <w:rPr>
      <w:rFonts w:ascii="Calibri" w:hAnsi="Calibri"/>
      <w:sz w:val="20"/>
      <w:szCs w:val="20"/>
      <w:lang w:eastAsia="zh-CN"/>
    </w:rPr>
  </w:style>
  <w:style w:type="paragraph" w:customStyle="1" w:styleId="WW-Domylnie">
    <w:name w:val="WW-Domyślnie"/>
    <w:rsid w:val="001444FD"/>
    <w:pPr>
      <w:widowControl w:val="0"/>
      <w:tabs>
        <w:tab w:val="left" w:pos="709"/>
      </w:tabs>
      <w:suppressAutoHyphens/>
      <w:spacing w:after="200" w:line="276" w:lineRule="auto"/>
      <w:ind w:left="788" w:hanging="431"/>
      <w:jc w:val="both"/>
    </w:pPr>
    <w:rPr>
      <w:rFonts w:ascii="Times New Roman" w:eastAsia="Lucida Sans Unicode" w:hAnsi="Times New Roman" w:cs="Mangal"/>
      <w:sz w:val="24"/>
      <w:szCs w:val="24"/>
      <w:lang w:eastAsia="zh-CN" w:bidi="hi-IN"/>
    </w:rPr>
  </w:style>
  <w:style w:type="paragraph" w:customStyle="1" w:styleId="Spisilustracji1">
    <w:name w:val="Spis ilustracji1"/>
    <w:basedOn w:val="Normalny"/>
    <w:next w:val="Normalny"/>
    <w:rsid w:val="001444FD"/>
    <w:pPr>
      <w:suppressAutoHyphens/>
    </w:pPr>
    <w:rPr>
      <w:rFonts w:ascii="Calibri" w:hAnsi="Calibri"/>
      <w:i/>
      <w:sz w:val="20"/>
      <w:lang w:eastAsia="zh-CN"/>
    </w:rPr>
  </w:style>
  <w:style w:type="paragraph" w:customStyle="1" w:styleId="WW-Tretekstu">
    <w:name w:val="WW-Treść tekstu"/>
    <w:basedOn w:val="WW-Domylnie"/>
    <w:rsid w:val="001444FD"/>
    <w:pPr>
      <w:spacing w:after="120" w:line="100" w:lineRule="atLeast"/>
      <w:ind w:left="0" w:firstLine="0"/>
    </w:pPr>
    <w:rPr>
      <w:rFonts w:cs="Tahoma"/>
      <w:lang w:bidi="ar-SA"/>
    </w:rPr>
  </w:style>
  <w:style w:type="paragraph" w:customStyle="1" w:styleId="Spistreci10">
    <w:name w:val="Spis treści 10"/>
    <w:basedOn w:val="Indeks"/>
    <w:rsid w:val="001444FD"/>
    <w:pPr>
      <w:tabs>
        <w:tab w:val="right" w:leader="dot" w:pos="7091"/>
      </w:tabs>
      <w:ind w:left="2547"/>
    </w:pPr>
    <w:rPr>
      <w:lang w:eastAsia="zh-CN"/>
    </w:rPr>
  </w:style>
  <w:style w:type="paragraph" w:customStyle="1" w:styleId="Zawartotabeli">
    <w:name w:val="Zawartość tabeli"/>
    <w:basedOn w:val="Normalny"/>
    <w:rsid w:val="001444FD"/>
    <w:pPr>
      <w:suppressLineNumbers/>
      <w:suppressAutoHyphens/>
    </w:pPr>
    <w:rPr>
      <w:rFonts w:ascii="Calibri Light" w:hAnsi="Calibri Light" w:cs="Calibri Light"/>
      <w:lang w:eastAsia="zh-CN"/>
    </w:rPr>
  </w:style>
  <w:style w:type="paragraph" w:customStyle="1" w:styleId="Nagwektabeli">
    <w:name w:val="Nagłówek tabeli"/>
    <w:basedOn w:val="Zawartotabeli"/>
    <w:rsid w:val="001444FD"/>
    <w:pPr>
      <w:jc w:val="center"/>
    </w:pPr>
    <w:rPr>
      <w:b/>
      <w:bCs/>
    </w:rPr>
  </w:style>
  <w:style w:type="character" w:styleId="Wyrnieniedelikatne">
    <w:name w:val="Subtle Emphasis"/>
    <w:qFormat/>
    <w:rsid w:val="001444FD"/>
    <w:rPr>
      <w:i/>
      <w:iCs/>
      <w:color w:val="808080"/>
    </w:rPr>
  </w:style>
  <w:style w:type="character" w:styleId="Wyrnienieintensywne">
    <w:name w:val="Intense Emphasis"/>
    <w:basedOn w:val="Domylnaczcionkaakapitu"/>
    <w:qFormat/>
    <w:rsid w:val="001444FD"/>
    <w:rPr>
      <w:b/>
      <w:bCs/>
      <w:i/>
      <w:iCs/>
      <w:color w:val="5B9BD5" w:themeColor="accent1"/>
    </w:rPr>
  </w:style>
  <w:style w:type="character" w:customStyle="1" w:styleId="TekstprzypisukocowegoZnak1">
    <w:name w:val="Tekst przypisu końcowego Znak1"/>
    <w:basedOn w:val="Domylnaczcionkaakapitu"/>
    <w:rsid w:val="001444FD"/>
    <w:rPr>
      <w:rFonts w:asciiTheme="majorHAnsi" w:eastAsia="Calibri" w:hAnsiTheme="majorHAnsi" w:cs="Times New Roman" w:hint="default"/>
      <w:sz w:val="20"/>
      <w:szCs w:val="20"/>
    </w:rPr>
  </w:style>
  <w:style w:type="character" w:customStyle="1" w:styleId="needref">
    <w:name w:val="need_ref"/>
    <w:basedOn w:val="Domylnaczcionkaakapitu"/>
    <w:rsid w:val="001444FD"/>
  </w:style>
  <w:style w:type="character" w:customStyle="1" w:styleId="caps">
    <w:name w:val="caps"/>
    <w:basedOn w:val="Domylnaczcionkaakapitu"/>
    <w:rsid w:val="001444FD"/>
  </w:style>
  <w:style w:type="character" w:customStyle="1" w:styleId="apple-converted-space">
    <w:name w:val="apple-converted-space"/>
    <w:basedOn w:val="Domylnaczcionkaakapitu"/>
    <w:rsid w:val="001444FD"/>
  </w:style>
  <w:style w:type="character" w:customStyle="1" w:styleId="TematkomentarzaZnak1">
    <w:name w:val="Temat komentarza Znak1"/>
    <w:basedOn w:val="TekstkomentarzaZnak"/>
    <w:rsid w:val="001444FD"/>
    <w:rPr>
      <w:b/>
      <w:bCs/>
      <w:sz w:val="20"/>
      <w:szCs w:val="20"/>
    </w:rPr>
  </w:style>
  <w:style w:type="character" w:customStyle="1" w:styleId="Domylnaczcionkaakapitu1">
    <w:name w:val="Domyślna czcionka akapitu1"/>
    <w:rsid w:val="001444FD"/>
  </w:style>
  <w:style w:type="character" w:customStyle="1" w:styleId="ff0">
    <w:name w:val="ff0"/>
    <w:basedOn w:val="Domylnaczcionkaakapitu"/>
    <w:rsid w:val="001444FD"/>
  </w:style>
  <w:style w:type="character" w:customStyle="1" w:styleId="czeinternetowe">
    <w:name w:val="Łącze internetowe"/>
    <w:basedOn w:val="Domylnaczcionkaakapitu"/>
    <w:rsid w:val="001444FD"/>
    <w:rPr>
      <w:color w:val="0563C1"/>
      <w:u w:val="single"/>
      <w:lang w:val="pl-PL" w:eastAsia="pl-PL" w:bidi="pl-PL"/>
    </w:rPr>
  </w:style>
  <w:style w:type="character" w:customStyle="1" w:styleId="Mocnowyrniony">
    <w:name w:val="Mocno wyróżniony"/>
    <w:basedOn w:val="Domylnaczcionkaakapitu"/>
    <w:rsid w:val="001444FD"/>
    <w:rPr>
      <w:b/>
      <w:bCs/>
    </w:rPr>
  </w:style>
  <w:style w:type="character" w:customStyle="1" w:styleId="ListLabel1">
    <w:name w:val="ListLabel 1"/>
    <w:rsid w:val="001444FD"/>
    <w:rPr>
      <w:rFonts w:ascii="Courier New" w:hAnsi="Courier New" w:cs="Courier New" w:hint="default"/>
    </w:rPr>
  </w:style>
  <w:style w:type="character" w:customStyle="1" w:styleId="czeindeksu">
    <w:name w:val="Łącze indeksu"/>
    <w:rsid w:val="001444FD"/>
  </w:style>
  <w:style w:type="character" w:customStyle="1" w:styleId="PodpisZnak">
    <w:name w:val="Podpis Znak"/>
    <w:basedOn w:val="Domylnaczcionkaakapitu"/>
    <w:link w:val="Podpis"/>
    <w:semiHidden/>
    <w:rsid w:val="001444FD"/>
    <w:rPr>
      <w:rFonts w:asciiTheme="majorHAnsi" w:eastAsia="Calibri" w:hAnsiTheme="majorHAnsi" w:cs="Times New Roman"/>
    </w:rPr>
  </w:style>
  <w:style w:type="paragraph" w:styleId="Podpis">
    <w:name w:val="Signature"/>
    <w:basedOn w:val="Normalny"/>
    <w:link w:val="PodpisZnak"/>
    <w:semiHidden/>
    <w:unhideWhenUsed/>
    <w:rsid w:val="001444FD"/>
    <w:pPr>
      <w:spacing w:line="240" w:lineRule="auto"/>
      <w:ind w:left="4252"/>
    </w:pPr>
  </w:style>
  <w:style w:type="character" w:customStyle="1" w:styleId="Odwoanieprzypisudolnego1">
    <w:name w:val="Odwołanie przypisu dolnego1"/>
    <w:rsid w:val="001444FD"/>
    <w:rPr>
      <w:rFonts w:ascii="Times New Roman" w:eastAsia="Times New Roman" w:hAnsi="Times New Roman" w:cs="Times New Roman" w:hint="default"/>
      <w:color w:val="auto"/>
      <w:position w:val="6"/>
      <w:sz w:val="24"/>
      <w:szCs w:val="24"/>
      <w:lang w:val="en-US"/>
    </w:rPr>
  </w:style>
  <w:style w:type="character" w:customStyle="1" w:styleId="Znakiprzypiswdolnych">
    <w:name w:val="Znaki przypisów dolnych"/>
    <w:rsid w:val="001444FD"/>
  </w:style>
  <w:style w:type="character" w:customStyle="1" w:styleId="WW8Num1z0">
    <w:name w:val="WW8Num1z0"/>
    <w:rsid w:val="001444FD"/>
    <w:rPr>
      <w:rFonts w:ascii="Symbol" w:hAnsi="Symbol" w:cs="Symbol" w:hint="default"/>
      <w:color w:val="9BBB59"/>
    </w:rPr>
  </w:style>
  <w:style w:type="character" w:customStyle="1" w:styleId="WW8Num1z1">
    <w:name w:val="WW8Num1z1"/>
    <w:rsid w:val="001444FD"/>
    <w:rPr>
      <w:rFonts w:ascii="Courier New" w:hAnsi="Courier New" w:cs="Courier New" w:hint="default"/>
    </w:rPr>
  </w:style>
  <w:style w:type="character" w:customStyle="1" w:styleId="WW8Num1z2">
    <w:name w:val="WW8Num1z2"/>
    <w:rsid w:val="001444FD"/>
    <w:rPr>
      <w:rFonts w:ascii="Wingdings" w:hAnsi="Wingdings" w:cs="Wingdings" w:hint="default"/>
    </w:rPr>
  </w:style>
  <w:style w:type="character" w:customStyle="1" w:styleId="WW8Num1z3">
    <w:name w:val="WW8Num1z3"/>
    <w:rsid w:val="001444FD"/>
    <w:rPr>
      <w:rFonts w:ascii="Symbol" w:hAnsi="Symbol" w:cs="Symbol" w:hint="default"/>
    </w:rPr>
  </w:style>
  <w:style w:type="character" w:customStyle="1" w:styleId="WW8Num3z0">
    <w:name w:val="WW8Num3z0"/>
    <w:rsid w:val="001444FD"/>
    <w:rPr>
      <w:rFonts w:ascii="Times New Roman" w:eastAsia="Times New Roman" w:hAnsi="Times New Roman" w:cs="Times New Roman" w:hint="default"/>
    </w:rPr>
  </w:style>
  <w:style w:type="character" w:customStyle="1" w:styleId="WW8Num3z1">
    <w:name w:val="WW8Num3z1"/>
    <w:rsid w:val="001444FD"/>
    <w:rPr>
      <w:rFonts w:ascii="Courier New" w:hAnsi="Courier New" w:cs="Courier New" w:hint="default"/>
    </w:rPr>
  </w:style>
  <w:style w:type="character" w:customStyle="1" w:styleId="WW8Num3z2">
    <w:name w:val="WW8Num3z2"/>
    <w:rsid w:val="001444FD"/>
    <w:rPr>
      <w:rFonts w:ascii="Wingdings" w:hAnsi="Wingdings" w:cs="Wingdings" w:hint="default"/>
    </w:rPr>
  </w:style>
  <w:style w:type="character" w:customStyle="1" w:styleId="WW8Num3z3">
    <w:name w:val="WW8Num3z3"/>
    <w:rsid w:val="001444FD"/>
    <w:rPr>
      <w:rFonts w:ascii="Symbol" w:hAnsi="Symbol" w:cs="Symbol" w:hint="default"/>
    </w:rPr>
  </w:style>
  <w:style w:type="character" w:customStyle="1" w:styleId="WW8Num4z0">
    <w:name w:val="WW8Num4z0"/>
    <w:rsid w:val="001444FD"/>
    <w:rPr>
      <w:rFonts w:ascii="Times New Roman" w:eastAsia="Times New Roman" w:hAnsi="Times New Roman" w:cs="Times New Roman" w:hint="default"/>
    </w:rPr>
  </w:style>
  <w:style w:type="character" w:customStyle="1" w:styleId="WW8Num4z1">
    <w:name w:val="WW8Num4z1"/>
    <w:rsid w:val="001444FD"/>
    <w:rPr>
      <w:rFonts w:ascii="Courier New" w:hAnsi="Courier New" w:cs="Courier New" w:hint="default"/>
    </w:rPr>
  </w:style>
  <w:style w:type="character" w:customStyle="1" w:styleId="WW8Num4z2">
    <w:name w:val="WW8Num4z2"/>
    <w:rsid w:val="001444FD"/>
    <w:rPr>
      <w:rFonts w:ascii="Wingdings" w:hAnsi="Wingdings" w:cs="Wingdings" w:hint="default"/>
    </w:rPr>
  </w:style>
  <w:style w:type="character" w:customStyle="1" w:styleId="WW8Num4z3">
    <w:name w:val="WW8Num4z3"/>
    <w:rsid w:val="001444FD"/>
    <w:rPr>
      <w:rFonts w:ascii="Symbol" w:hAnsi="Symbol" w:cs="Symbol" w:hint="default"/>
    </w:rPr>
  </w:style>
  <w:style w:type="character" w:customStyle="1" w:styleId="WW8Num5z0">
    <w:name w:val="WW8Num5z0"/>
    <w:rsid w:val="001444FD"/>
    <w:rPr>
      <w:rFonts w:ascii="Symbol" w:hAnsi="Symbol" w:cs="Symbol" w:hint="default"/>
      <w:color w:val="9BBB59"/>
    </w:rPr>
  </w:style>
  <w:style w:type="character" w:customStyle="1" w:styleId="WW8Num5z1">
    <w:name w:val="WW8Num5z1"/>
    <w:rsid w:val="001444FD"/>
    <w:rPr>
      <w:rFonts w:ascii="Courier New" w:hAnsi="Courier New" w:cs="Courier New" w:hint="default"/>
    </w:rPr>
  </w:style>
  <w:style w:type="character" w:customStyle="1" w:styleId="WW8Num5z2">
    <w:name w:val="WW8Num5z2"/>
    <w:rsid w:val="001444FD"/>
    <w:rPr>
      <w:rFonts w:ascii="Wingdings" w:hAnsi="Wingdings" w:cs="Wingdings" w:hint="default"/>
    </w:rPr>
  </w:style>
  <w:style w:type="character" w:customStyle="1" w:styleId="WW8Num5z3">
    <w:name w:val="WW8Num5z3"/>
    <w:rsid w:val="001444FD"/>
    <w:rPr>
      <w:rFonts w:ascii="Symbol" w:hAnsi="Symbol" w:cs="Symbol" w:hint="default"/>
    </w:rPr>
  </w:style>
  <w:style w:type="character" w:customStyle="1" w:styleId="Domylnaczcionkaakapitu2">
    <w:name w:val="Domyślna czcionka akapitu2"/>
    <w:rsid w:val="001444FD"/>
  </w:style>
  <w:style w:type="character" w:customStyle="1" w:styleId="Odwoaniedokomentarza1">
    <w:name w:val="Odwołanie do komentarza1"/>
    <w:rsid w:val="001444FD"/>
    <w:rPr>
      <w:sz w:val="16"/>
      <w:szCs w:val="16"/>
    </w:rPr>
  </w:style>
  <w:style w:type="character" w:customStyle="1" w:styleId="WW-czeinternetowe">
    <w:name w:val="WW-Łącze internetowe"/>
    <w:rsid w:val="001444FD"/>
    <w:rPr>
      <w:color w:val="0563C1"/>
      <w:u w:val="single"/>
      <w:lang w:val="pl-PL" w:bidi="pl-PL"/>
    </w:rPr>
  </w:style>
  <w:style w:type="character" w:customStyle="1" w:styleId="WW-Mocnowyrniony">
    <w:name w:val="WW-Mocno wyróżniony"/>
    <w:rsid w:val="001444FD"/>
    <w:rPr>
      <w:b/>
      <w:bCs/>
    </w:rPr>
  </w:style>
  <w:style w:type="character" w:customStyle="1" w:styleId="Znakiprzypiswkocowych">
    <w:name w:val="Znaki przypisów końcowych"/>
    <w:rsid w:val="001444FD"/>
    <w:rPr>
      <w:vertAlign w:val="superscript"/>
    </w:rPr>
  </w:style>
  <w:style w:type="character" w:customStyle="1" w:styleId="Odwoanieprzypisudolnego2">
    <w:name w:val="Odwołanie przypisu dolnego2"/>
    <w:rsid w:val="001444FD"/>
    <w:rPr>
      <w:vertAlign w:val="superscript"/>
    </w:rPr>
  </w:style>
  <w:style w:type="character" w:customStyle="1" w:styleId="PodtytuZnak1">
    <w:name w:val="Podtytuł Znak1"/>
    <w:rsid w:val="001444FD"/>
    <w:rPr>
      <w:rFonts w:ascii="Cambria" w:hAnsi="Cambria" w:cs="Cambria" w:hint="default"/>
      <w:i/>
      <w:iCs/>
      <w:color w:val="4F81BD"/>
      <w:spacing w:val="15"/>
      <w:sz w:val="22"/>
      <w:szCs w:val="24"/>
      <w:lang w:eastAsia="zh-CN"/>
    </w:rPr>
  </w:style>
  <w:style w:type="character" w:customStyle="1" w:styleId="TekstdymkaZnak1">
    <w:name w:val="Tekst dymka Znak1"/>
    <w:rsid w:val="001444FD"/>
    <w:rPr>
      <w:rFonts w:ascii="Tahoma" w:eastAsia="Calibri" w:hAnsi="Tahoma" w:cs="Tahoma" w:hint="default"/>
      <w:sz w:val="16"/>
      <w:szCs w:val="16"/>
      <w:lang w:eastAsia="zh-CN"/>
    </w:rPr>
  </w:style>
  <w:style w:type="character" w:customStyle="1" w:styleId="TekstprzypisukocowegoZnak2">
    <w:name w:val="Tekst przypisu końcowego Znak2"/>
    <w:rsid w:val="001444FD"/>
    <w:rPr>
      <w:rFonts w:ascii="Calibri" w:eastAsia="Calibri" w:hAnsi="Calibri" w:hint="default"/>
      <w:lang w:eastAsia="zh-CN"/>
    </w:rPr>
  </w:style>
  <w:style w:type="character" w:customStyle="1" w:styleId="TekstprzypisudolnegoZnak1">
    <w:name w:val="Tekst przypisu dolnego Znak1"/>
    <w:rsid w:val="001444FD"/>
    <w:rPr>
      <w:rFonts w:ascii="Calibri" w:eastAsia="Calibri" w:hAnsi="Calibri" w:cs="Calibri" w:hint="default"/>
      <w:color w:val="000000"/>
      <w:lang w:eastAsia="zh-CN"/>
    </w:rPr>
  </w:style>
  <w:style w:type="character" w:customStyle="1" w:styleId="TematkomentarzaZnak2">
    <w:name w:val="Temat komentarza Znak2"/>
    <w:rsid w:val="001444FD"/>
    <w:rPr>
      <w:rFonts w:ascii="Calibri" w:eastAsia="Calibri" w:hAnsi="Calibri" w:hint="default"/>
      <w:b/>
      <w:bCs/>
      <w:lang w:eastAsia="zh-CN"/>
    </w:rPr>
  </w:style>
  <w:style w:type="character" w:customStyle="1" w:styleId="PodpisZnak1">
    <w:name w:val="Podpis Znak1"/>
    <w:rsid w:val="001444FD"/>
    <w:rPr>
      <w:rFonts w:ascii="Lucida Sans Unicode" w:eastAsia="Lucida Sans Unicode" w:hAnsi="Lucida Sans Unicode" w:cs="Mangal" w:hint="default"/>
      <w:i/>
      <w:iCs/>
      <w:sz w:val="24"/>
      <w:szCs w:val="24"/>
      <w:lang w:eastAsia="zh-CN"/>
    </w:rPr>
  </w:style>
  <w:style w:type="table" w:customStyle="1" w:styleId="Tabelasiatki4akcent11">
    <w:name w:val="Tabela siatki 4 — akcent 11"/>
    <w:basedOn w:val="Standardowy"/>
    <w:uiPriority w:val="49"/>
    <w:rsid w:val="001444F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1">
    <w:name w:val="Tabela - Siatka1"/>
    <w:basedOn w:val="Standardowy"/>
    <w:uiPriority w:val="39"/>
    <w:rsid w:val="001444F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omylnaczcionkaakapitu"/>
    <w:uiPriority w:val="99"/>
    <w:semiHidden/>
    <w:unhideWhenUsed/>
    <w:rsid w:val="009461FD"/>
    <w:rPr>
      <w:color w:val="605E5C"/>
      <w:shd w:val="clear" w:color="auto" w:fill="E1DFDD"/>
    </w:rPr>
  </w:style>
  <w:style w:type="paragraph" w:styleId="Nagwekspisutreci">
    <w:name w:val="TOC Heading"/>
    <w:basedOn w:val="Nagwek1"/>
    <w:next w:val="Normalny"/>
    <w:uiPriority w:val="39"/>
    <w:unhideWhenUsed/>
    <w:qFormat/>
    <w:rsid w:val="009461FD"/>
    <w:pPr>
      <w:spacing w:before="240" w:after="0" w:line="259" w:lineRule="auto"/>
      <w:jc w:val="left"/>
      <w:outlineLvl w:val="9"/>
    </w:pPr>
    <w:rPr>
      <w:rFonts w:eastAsiaTheme="majorEastAsia" w:cstheme="majorBidi"/>
      <w:color w:val="2E74B5" w:themeColor="accent1" w:themeShade="BF"/>
      <w:lang w:eastAsia="pl-PL"/>
    </w:rPr>
  </w:style>
  <w:style w:type="paragraph" w:styleId="Cytatintensywny">
    <w:name w:val="Intense Quote"/>
    <w:basedOn w:val="Normalny"/>
    <w:next w:val="Normalny"/>
    <w:link w:val="CytatintensywnyZnak"/>
    <w:uiPriority w:val="30"/>
    <w:qFormat/>
    <w:rsid w:val="004C2E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4C2E7F"/>
    <w:rPr>
      <w:rFonts w:asciiTheme="majorHAnsi" w:eastAsia="Calibri" w:hAnsiTheme="majorHAnsi" w:cs="Times New Roman"/>
      <w:i/>
      <w:iCs/>
      <w:color w:val="5B9BD5" w:themeColor="accent1"/>
    </w:rPr>
  </w:style>
  <w:style w:type="table" w:styleId="Tabela-Siatka">
    <w:name w:val="Table Grid"/>
    <w:basedOn w:val="Standardowy"/>
    <w:uiPriority w:val="39"/>
    <w:rsid w:val="0003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030A9C"/>
    <w:rPr>
      <w:i/>
      <w:iCs/>
    </w:rPr>
  </w:style>
  <w:style w:type="character" w:styleId="Pogrubienie">
    <w:name w:val="Strong"/>
    <w:basedOn w:val="Domylnaczcionkaakapitu"/>
    <w:uiPriority w:val="22"/>
    <w:qFormat/>
    <w:rsid w:val="00030A9C"/>
    <w:rPr>
      <w:b/>
      <w:bCs/>
    </w:rPr>
  </w:style>
  <w:style w:type="table" w:customStyle="1" w:styleId="Tabelasiatki4akcent31">
    <w:name w:val="Tabela siatki 4 — akcent 31"/>
    <w:basedOn w:val="Standardowy"/>
    <w:uiPriority w:val="49"/>
    <w:rsid w:val="00E82A45"/>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arkedcontent">
    <w:name w:val="markedcontent"/>
    <w:basedOn w:val="Domylnaczcionkaakapitu"/>
    <w:rsid w:val="00781F36"/>
  </w:style>
  <w:style w:type="character" w:styleId="Odwoanieprzypisudolnego">
    <w:name w:val="footnote reference"/>
    <w:basedOn w:val="Domylnaczcionkaakapitu"/>
    <w:semiHidden/>
    <w:unhideWhenUsed/>
    <w:rsid w:val="000712B6"/>
    <w:rPr>
      <w:vertAlign w:val="superscript"/>
    </w:rPr>
  </w:style>
  <w:style w:type="character" w:styleId="Odwoanieprzypisukocowego">
    <w:name w:val="endnote reference"/>
    <w:basedOn w:val="Domylnaczcionkaakapitu"/>
    <w:uiPriority w:val="99"/>
    <w:semiHidden/>
    <w:unhideWhenUsed/>
    <w:rsid w:val="000712B6"/>
    <w:rPr>
      <w:vertAlign w:val="superscript"/>
    </w:rPr>
  </w:style>
  <w:style w:type="character" w:customStyle="1" w:styleId="Domylnaczcionkaakapitu3">
    <w:name w:val="Domyślna czcionka akapitu3"/>
    <w:rsid w:val="00F83989"/>
  </w:style>
  <w:style w:type="paragraph" w:styleId="Listanumerowana">
    <w:name w:val="List Number"/>
    <w:basedOn w:val="Normalny"/>
    <w:uiPriority w:val="99"/>
    <w:semiHidden/>
    <w:rsid w:val="00BD7EEF"/>
    <w:pPr>
      <w:numPr>
        <w:numId w:val="1"/>
      </w:numPr>
      <w:tabs>
        <w:tab w:val="num" w:pos="360"/>
      </w:tabs>
      <w:spacing w:before="120" w:after="180"/>
      <w:ind w:left="360"/>
    </w:pPr>
    <w:rPr>
      <w:rFonts w:ascii="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063">
      <w:bodyDiv w:val="1"/>
      <w:marLeft w:val="0"/>
      <w:marRight w:val="0"/>
      <w:marTop w:val="0"/>
      <w:marBottom w:val="0"/>
      <w:divBdr>
        <w:top w:val="none" w:sz="0" w:space="0" w:color="auto"/>
        <w:left w:val="none" w:sz="0" w:space="0" w:color="auto"/>
        <w:bottom w:val="none" w:sz="0" w:space="0" w:color="auto"/>
        <w:right w:val="none" w:sz="0" w:space="0" w:color="auto"/>
      </w:divBdr>
      <w:divsChild>
        <w:div w:id="76027599">
          <w:marLeft w:val="0"/>
          <w:marRight w:val="0"/>
          <w:marTop w:val="0"/>
          <w:marBottom w:val="0"/>
          <w:divBdr>
            <w:top w:val="none" w:sz="0" w:space="0" w:color="auto"/>
            <w:left w:val="none" w:sz="0" w:space="0" w:color="auto"/>
            <w:bottom w:val="none" w:sz="0" w:space="0" w:color="auto"/>
            <w:right w:val="none" w:sz="0" w:space="0" w:color="auto"/>
          </w:divBdr>
        </w:div>
        <w:div w:id="290140263">
          <w:marLeft w:val="0"/>
          <w:marRight w:val="0"/>
          <w:marTop w:val="0"/>
          <w:marBottom w:val="0"/>
          <w:divBdr>
            <w:top w:val="none" w:sz="0" w:space="0" w:color="auto"/>
            <w:left w:val="none" w:sz="0" w:space="0" w:color="auto"/>
            <w:bottom w:val="none" w:sz="0" w:space="0" w:color="auto"/>
            <w:right w:val="none" w:sz="0" w:space="0" w:color="auto"/>
          </w:divBdr>
        </w:div>
      </w:divsChild>
    </w:div>
    <w:div w:id="371150922">
      <w:bodyDiv w:val="1"/>
      <w:marLeft w:val="0"/>
      <w:marRight w:val="0"/>
      <w:marTop w:val="0"/>
      <w:marBottom w:val="0"/>
      <w:divBdr>
        <w:top w:val="none" w:sz="0" w:space="0" w:color="auto"/>
        <w:left w:val="none" w:sz="0" w:space="0" w:color="auto"/>
        <w:bottom w:val="none" w:sz="0" w:space="0" w:color="auto"/>
        <w:right w:val="none" w:sz="0" w:space="0" w:color="auto"/>
      </w:divBdr>
    </w:div>
    <w:div w:id="503862643">
      <w:bodyDiv w:val="1"/>
      <w:marLeft w:val="0"/>
      <w:marRight w:val="0"/>
      <w:marTop w:val="0"/>
      <w:marBottom w:val="0"/>
      <w:divBdr>
        <w:top w:val="none" w:sz="0" w:space="0" w:color="auto"/>
        <w:left w:val="none" w:sz="0" w:space="0" w:color="auto"/>
        <w:bottom w:val="none" w:sz="0" w:space="0" w:color="auto"/>
        <w:right w:val="none" w:sz="0" w:space="0" w:color="auto"/>
      </w:divBdr>
    </w:div>
    <w:div w:id="1133522787">
      <w:bodyDiv w:val="1"/>
      <w:marLeft w:val="0"/>
      <w:marRight w:val="0"/>
      <w:marTop w:val="0"/>
      <w:marBottom w:val="0"/>
      <w:divBdr>
        <w:top w:val="none" w:sz="0" w:space="0" w:color="auto"/>
        <w:left w:val="none" w:sz="0" w:space="0" w:color="auto"/>
        <w:bottom w:val="none" w:sz="0" w:space="0" w:color="auto"/>
        <w:right w:val="none" w:sz="0" w:space="0" w:color="auto"/>
      </w:divBdr>
    </w:div>
    <w:div w:id="1230767918">
      <w:bodyDiv w:val="1"/>
      <w:marLeft w:val="0"/>
      <w:marRight w:val="0"/>
      <w:marTop w:val="0"/>
      <w:marBottom w:val="0"/>
      <w:divBdr>
        <w:top w:val="none" w:sz="0" w:space="0" w:color="auto"/>
        <w:left w:val="none" w:sz="0" w:space="0" w:color="auto"/>
        <w:bottom w:val="none" w:sz="0" w:space="0" w:color="auto"/>
        <w:right w:val="none" w:sz="0" w:space="0" w:color="auto"/>
      </w:divBdr>
      <w:divsChild>
        <w:div w:id="742876310">
          <w:marLeft w:val="0"/>
          <w:marRight w:val="0"/>
          <w:marTop w:val="0"/>
          <w:marBottom w:val="0"/>
          <w:divBdr>
            <w:top w:val="none" w:sz="0" w:space="0" w:color="auto"/>
            <w:left w:val="none" w:sz="0" w:space="0" w:color="auto"/>
            <w:bottom w:val="none" w:sz="0" w:space="0" w:color="auto"/>
            <w:right w:val="none" w:sz="0" w:space="0" w:color="auto"/>
          </w:divBdr>
        </w:div>
        <w:div w:id="1780106427">
          <w:marLeft w:val="0"/>
          <w:marRight w:val="0"/>
          <w:marTop w:val="0"/>
          <w:marBottom w:val="0"/>
          <w:divBdr>
            <w:top w:val="none" w:sz="0" w:space="0" w:color="auto"/>
            <w:left w:val="none" w:sz="0" w:space="0" w:color="auto"/>
            <w:bottom w:val="none" w:sz="0" w:space="0" w:color="auto"/>
            <w:right w:val="none" w:sz="0" w:space="0" w:color="auto"/>
          </w:divBdr>
        </w:div>
        <w:div w:id="1467970514">
          <w:marLeft w:val="0"/>
          <w:marRight w:val="0"/>
          <w:marTop w:val="0"/>
          <w:marBottom w:val="0"/>
          <w:divBdr>
            <w:top w:val="none" w:sz="0" w:space="0" w:color="auto"/>
            <w:left w:val="none" w:sz="0" w:space="0" w:color="auto"/>
            <w:bottom w:val="none" w:sz="0" w:space="0" w:color="auto"/>
            <w:right w:val="none" w:sz="0" w:space="0" w:color="auto"/>
          </w:divBdr>
        </w:div>
        <w:div w:id="1763262141">
          <w:marLeft w:val="0"/>
          <w:marRight w:val="0"/>
          <w:marTop w:val="0"/>
          <w:marBottom w:val="0"/>
          <w:divBdr>
            <w:top w:val="none" w:sz="0" w:space="0" w:color="auto"/>
            <w:left w:val="none" w:sz="0" w:space="0" w:color="auto"/>
            <w:bottom w:val="none" w:sz="0" w:space="0" w:color="auto"/>
            <w:right w:val="none" w:sz="0" w:space="0" w:color="auto"/>
          </w:divBdr>
        </w:div>
        <w:div w:id="1742555965">
          <w:marLeft w:val="0"/>
          <w:marRight w:val="0"/>
          <w:marTop w:val="0"/>
          <w:marBottom w:val="0"/>
          <w:divBdr>
            <w:top w:val="none" w:sz="0" w:space="0" w:color="auto"/>
            <w:left w:val="none" w:sz="0" w:space="0" w:color="auto"/>
            <w:bottom w:val="none" w:sz="0" w:space="0" w:color="auto"/>
            <w:right w:val="none" w:sz="0" w:space="0" w:color="auto"/>
          </w:divBdr>
        </w:div>
        <w:div w:id="1912420192">
          <w:marLeft w:val="0"/>
          <w:marRight w:val="0"/>
          <w:marTop w:val="0"/>
          <w:marBottom w:val="0"/>
          <w:divBdr>
            <w:top w:val="none" w:sz="0" w:space="0" w:color="auto"/>
            <w:left w:val="none" w:sz="0" w:space="0" w:color="auto"/>
            <w:bottom w:val="none" w:sz="0" w:space="0" w:color="auto"/>
            <w:right w:val="none" w:sz="0" w:space="0" w:color="auto"/>
          </w:divBdr>
        </w:div>
        <w:div w:id="6101996">
          <w:marLeft w:val="0"/>
          <w:marRight w:val="0"/>
          <w:marTop w:val="0"/>
          <w:marBottom w:val="0"/>
          <w:divBdr>
            <w:top w:val="none" w:sz="0" w:space="0" w:color="auto"/>
            <w:left w:val="none" w:sz="0" w:space="0" w:color="auto"/>
            <w:bottom w:val="none" w:sz="0" w:space="0" w:color="auto"/>
            <w:right w:val="none" w:sz="0" w:space="0" w:color="auto"/>
          </w:divBdr>
        </w:div>
        <w:div w:id="1075013380">
          <w:marLeft w:val="0"/>
          <w:marRight w:val="0"/>
          <w:marTop w:val="0"/>
          <w:marBottom w:val="0"/>
          <w:divBdr>
            <w:top w:val="none" w:sz="0" w:space="0" w:color="auto"/>
            <w:left w:val="none" w:sz="0" w:space="0" w:color="auto"/>
            <w:bottom w:val="none" w:sz="0" w:space="0" w:color="auto"/>
            <w:right w:val="none" w:sz="0" w:space="0" w:color="auto"/>
          </w:divBdr>
        </w:div>
        <w:div w:id="841553793">
          <w:marLeft w:val="0"/>
          <w:marRight w:val="0"/>
          <w:marTop w:val="0"/>
          <w:marBottom w:val="0"/>
          <w:divBdr>
            <w:top w:val="none" w:sz="0" w:space="0" w:color="auto"/>
            <w:left w:val="none" w:sz="0" w:space="0" w:color="auto"/>
            <w:bottom w:val="none" w:sz="0" w:space="0" w:color="auto"/>
            <w:right w:val="none" w:sz="0" w:space="0" w:color="auto"/>
          </w:divBdr>
        </w:div>
      </w:divsChild>
    </w:div>
    <w:div w:id="1391535325">
      <w:bodyDiv w:val="1"/>
      <w:marLeft w:val="0"/>
      <w:marRight w:val="0"/>
      <w:marTop w:val="0"/>
      <w:marBottom w:val="0"/>
      <w:divBdr>
        <w:top w:val="none" w:sz="0" w:space="0" w:color="auto"/>
        <w:left w:val="none" w:sz="0" w:space="0" w:color="auto"/>
        <w:bottom w:val="none" w:sz="0" w:space="0" w:color="auto"/>
        <w:right w:val="none" w:sz="0" w:space="0" w:color="auto"/>
      </w:divBdr>
      <w:divsChild>
        <w:div w:id="282805457">
          <w:marLeft w:val="0"/>
          <w:marRight w:val="0"/>
          <w:marTop w:val="0"/>
          <w:marBottom w:val="0"/>
          <w:divBdr>
            <w:top w:val="none" w:sz="0" w:space="0" w:color="auto"/>
            <w:left w:val="none" w:sz="0" w:space="0" w:color="auto"/>
            <w:bottom w:val="none" w:sz="0" w:space="0" w:color="auto"/>
            <w:right w:val="none" w:sz="0" w:space="0" w:color="auto"/>
          </w:divBdr>
        </w:div>
        <w:div w:id="329263152">
          <w:marLeft w:val="0"/>
          <w:marRight w:val="0"/>
          <w:marTop w:val="0"/>
          <w:marBottom w:val="0"/>
          <w:divBdr>
            <w:top w:val="none" w:sz="0" w:space="0" w:color="auto"/>
            <w:left w:val="none" w:sz="0" w:space="0" w:color="auto"/>
            <w:bottom w:val="none" w:sz="0" w:space="0" w:color="auto"/>
            <w:right w:val="none" w:sz="0" w:space="0" w:color="auto"/>
          </w:divBdr>
        </w:div>
      </w:divsChild>
    </w:div>
    <w:div w:id="1524319734">
      <w:bodyDiv w:val="1"/>
      <w:marLeft w:val="0"/>
      <w:marRight w:val="0"/>
      <w:marTop w:val="0"/>
      <w:marBottom w:val="0"/>
      <w:divBdr>
        <w:top w:val="none" w:sz="0" w:space="0" w:color="auto"/>
        <w:left w:val="none" w:sz="0" w:space="0" w:color="auto"/>
        <w:bottom w:val="none" w:sz="0" w:space="0" w:color="auto"/>
        <w:right w:val="none" w:sz="0" w:space="0" w:color="auto"/>
      </w:divBdr>
      <w:divsChild>
        <w:div w:id="1645961090">
          <w:marLeft w:val="446"/>
          <w:marRight w:val="0"/>
          <w:marTop w:val="0"/>
          <w:marBottom w:val="0"/>
          <w:divBdr>
            <w:top w:val="none" w:sz="0" w:space="0" w:color="auto"/>
            <w:left w:val="none" w:sz="0" w:space="0" w:color="auto"/>
            <w:bottom w:val="none" w:sz="0" w:space="0" w:color="auto"/>
            <w:right w:val="none" w:sz="0" w:space="0" w:color="auto"/>
          </w:divBdr>
        </w:div>
        <w:div w:id="859123874">
          <w:marLeft w:val="446"/>
          <w:marRight w:val="0"/>
          <w:marTop w:val="0"/>
          <w:marBottom w:val="0"/>
          <w:divBdr>
            <w:top w:val="none" w:sz="0" w:space="0" w:color="auto"/>
            <w:left w:val="none" w:sz="0" w:space="0" w:color="auto"/>
            <w:bottom w:val="none" w:sz="0" w:space="0" w:color="auto"/>
            <w:right w:val="none" w:sz="0" w:space="0" w:color="auto"/>
          </w:divBdr>
        </w:div>
        <w:div w:id="663896224">
          <w:marLeft w:val="446"/>
          <w:marRight w:val="0"/>
          <w:marTop w:val="0"/>
          <w:marBottom w:val="0"/>
          <w:divBdr>
            <w:top w:val="none" w:sz="0" w:space="0" w:color="auto"/>
            <w:left w:val="none" w:sz="0" w:space="0" w:color="auto"/>
            <w:bottom w:val="none" w:sz="0" w:space="0" w:color="auto"/>
            <w:right w:val="none" w:sz="0" w:space="0" w:color="auto"/>
          </w:divBdr>
        </w:div>
      </w:divsChild>
    </w:div>
    <w:div w:id="196138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karty.apgw.gov.pl:4200/api/v1/jcw/pdf?code=RW20001024969"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FB8ED-9241-4D90-9455-43D4F35B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9</Pages>
  <Words>2510</Words>
  <Characters>15063</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Kordian Gawlik</dc:creator>
  <cp:lastModifiedBy>Konto Microsoft</cp:lastModifiedBy>
  <cp:revision>60</cp:revision>
  <cp:lastPrinted>2023-03-24T13:23:00Z</cp:lastPrinted>
  <dcterms:created xsi:type="dcterms:W3CDTF">2023-04-03T10:57:00Z</dcterms:created>
  <dcterms:modified xsi:type="dcterms:W3CDTF">2024-09-05T08:39:00Z</dcterms:modified>
</cp:coreProperties>
</file>