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5CF6CFB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C243F">
        <w:rPr>
          <w:rFonts w:ascii="Cambria" w:hAnsi="Cambria"/>
          <w:b/>
          <w:bCs/>
        </w:rPr>
        <w:t>WIR.271</w:t>
      </w:r>
      <w:r w:rsidR="00AE20F5">
        <w:rPr>
          <w:rFonts w:ascii="Cambria" w:hAnsi="Cambria"/>
          <w:b/>
          <w:bCs/>
        </w:rPr>
        <w:t>.30.</w:t>
      </w:r>
      <w:r w:rsidR="004409A9">
        <w:rPr>
          <w:rFonts w:ascii="Cambria" w:hAnsi="Cambria"/>
          <w:b/>
          <w:bCs/>
        </w:rPr>
        <w:t>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B7F451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9C243F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C8AB6BC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60911E4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NIP: 5060072359, REGON: 431020121</w:t>
      </w:r>
    </w:p>
    <w:p w14:paraId="3A43EE7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B207FE2" w14:textId="77777777" w:rsidR="009C243F" w:rsidRPr="009C243F" w:rsidRDefault="009C243F" w:rsidP="009C243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Elektroniczna Skrzynka Podawcza: /</w:t>
      </w:r>
      <w:proofErr w:type="spellStart"/>
      <w:r w:rsidRPr="009C243F">
        <w:rPr>
          <w:rFonts w:ascii="Cambria" w:hAnsi="Cambria" w:cs="Arial"/>
          <w:bCs/>
        </w:rPr>
        <w:t>umryki</w:t>
      </w:r>
      <w:proofErr w:type="spellEnd"/>
      <w:r w:rsidRPr="009C243F">
        <w:rPr>
          <w:rFonts w:ascii="Cambria" w:hAnsi="Cambria" w:cs="Arial"/>
          <w:bCs/>
        </w:rPr>
        <w:t>/</w:t>
      </w:r>
      <w:proofErr w:type="spellStart"/>
      <w:r w:rsidRPr="009C243F">
        <w:rPr>
          <w:rFonts w:ascii="Cambria" w:hAnsi="Cambria" w:cs="Arial"/>
          <w:bCs/>
        </w:rPr>
        <w:t>SkrytkaESP</w:t>
      </w:r>
      <w:proofErr w:type="spellEnd"/>
      <w:r w:rsidRPr="009C243F">
        <w:rPr>
          <w:rFonts w:ascii="Cambria" w:hAnsi="Cambria" w:cs="Arial"/>
          <w:bCs/>
        </w:rPr>
        <w:t xml:space="preserve"> 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r w:rsidRPr="009C243F">
        <w:rPr>
          <w:rFonts w:ascii="Cambria" w:hAnsi="Cambria" w:cs="Arial"/>
          <w:bCs/>
          <w:u w:val="single"/>
        </w:rPr>
        <w:t>https://epuap.gov.pl/wps/portal</w:t>
      </w:r>
    </w:p>
    <w:p w14:paraId="08D6D879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9C243F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353B457E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Strona internetowa zamawiającego [URL]:  https://www.ryki.pl/pl/</w:t>
      </w:r>
    </w:p>
    <w:p w14:paraId="3DE5BAB4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3138739E" w14:textId="77777777" w:rsidR="009C243F" w:rsidRPr="009C243F" w:rsidRDefault="00AE20F5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9C243F" w:rsidRPr="009C243F">
          <w:rPr>
            <w:rStyle w:val="Hipercze"/>
            <w:rFonts w:ascii="Cambria" w:hAnsi="Cambria"/>
          </w:rPr>
          <w:t>https://umryki.bip.lubelskie.pl/</w:t>
        </w:r>
      </w:hyperlink>
      <w:r w:rsidR="009C243F" w:rsidRPr="009C243F">
        <w:rPr>
          <w:rFonts w:ascii="Cambria" w:hAnsi="Cambria"/>
        </w:rPr>
        <w:t xml:space="preserve"> w zakładce Zamówienia publiczne.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D7ED71D" w14:textId="402A2D8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992481B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5749EF5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(Dz. U. z 20</w:t>
            </w:r>
            <w:r w:rsidR="002F64A6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F64A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27FF1C18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pn.</w:t>
      </w:r>
      <w:bookmarkEnd w:id="1"/>
      <w:r w:rsidRPr="00EA0EA4">
        <w:rPr>
          <w:rFonts w:ascii="Cambria" w:hAnsi="Cambria"/>
          <w:b/>
        </w:rPr>
        <w:t xml:space="preserve"> </w:t>
      </w:r>
      <w:r w:rsidRPr="00F61249">
        <w:rPr>
          <w:rFonts w:ascii="Cambria" w:hAnsi="Cambria"/>
          <w:b/>
          <w:iCs/>
        </w:rPr>
        <w:t>„</w:t>
      </w:r>
      <w:r w:rsidR="00BE157F" w:rsidRPr="00BE157F">
        <w:rPr>
          <w:rFonts w:ascii="Cambria" w:hAnsi="Cambria"/>
          <w:b/>
          <w:bCs/>
          <w:iCs/>
        </w:rPr>
        <w:t>Przebudowa dróg wewnętrznych i chodników na terenie osiedla mieszkaniowego przy</w:t>
      </w:r>
      <w:r w:rsidR="00BE157F">
        <w:rPr>
          <w:rFonts w:ascii="Cambria" w:hAnsi="Cambria"/>
          <w:b/>
          <w:bCs/>
          <w:iCs/>
        </w:rPr>
        <w:t xml:space="preserve"> </w:t>
      </w:r>
      <w:r w:rsidR="00BE157F" w:rsidRPr="00BE157F">
        <w:rPr>
          <w:rFonts w:ascii="Cambria" w:hAnsi="Cambria"/>
          <w:b/>
          <w:bCs/>
          <w:iCs/>
        </w:rPr>
        <w:t>ul. Tadeusza Kościuszki w Rykach”</w:t>
      </w:r>
      <w:r w:rsidR="00BE157F">
        <w:rPr>
          <w:rFonts w:ascii="Cambria" w:hAnsi="Cambria"/>
          <w:b/>
          <w:bCs/>
          <w:iCs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AE20F5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F2E" w14:textId="77777777" w:rsidR="009F6590" w:rsidRDefault="009F6590" w:rsidP="00AF0EDA">
      <w:r>
        <w:separator/>
      </w:r>
    </w:p>
  </w:endnote>
  <w:endnote w:type="continuationSeparator" w:id="0">
    <w:p w14:paraId="5B4FE626" w14:textId="77777777" w:rsidR="009F6590" w:rsidRDefault="009F65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A578" w14:textId="77777777" w:rsidR="009F6590" w:rsidRDefault="009F6590" w:rsidP="00AF0EDA">
      <w:r>
        <w:separator/>
      </w:r>
    </w:p>
  </w:footnote>
  <w:footnote w:type="continuationSeparator" w:id="0">
    <w:p w14:paraId="12813652" w14:textId="77777777" w:rsidR="009F6590" w:rsidRDefault="009F6590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8C9" w14:textId="77777777" w:rsidR="009C243F" w:rsidRDefault="009C243F" w:rsidP="009C243F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24B4337E" w14:textId="77777777" w:rsidR="00BE157F" w:rsidRPr="003A7847" w:rsidRDefault="00BE157F" w:rsidP="00BE157F">
    <w:pPr>
      <w:pStyle w:val="Nagwek"/>
      <w:jc w:val="center"/>
    </w:pPr>
    <w:r>
      <w:rPr>
        <w:rFonts w:ascii="Cambria" w:hAnsi="Cambria" w:cs="Cambria"/>
        <w:bCs/>
        <w:sz w:val="18"/>
        <w:szCs w:val="18"/>
      </w:rPr>
      <w:t>„</w:t>
    </w:r>
    <w:r w:rsidRPr="003A7847">
      <w:rPr>
        <w:rFonts w:ascii="Cambria" w:hAnsi="Cambria" w:cs="Cambria"/>
        <w:bCs/>
        <w:sz w:val="18"/>
        <w:szCs w:val="18"/>
      </w:rPr>
      <w:t xml:space="preserve">Przebudowa dróg wewnętrznych i chodników na terenie osiedla mieszkaniowego </w:t>
    </w:r>
    <w:r>
      <w:rPr>
        <w:rFonts w:ascii="Cambria" w:hAnsi="Cambria" w:cs="Cambria"/>
        <w:bCs/>
        <w:sz w:val="18"/>
        <w:szCs w:val="18"/>
      </w:rPr>
      <w:t xml:space="preserve">                                                                            </w:t>
    </w:r>
    <w:r w:rsidRPr="003A7847">
      <w:rPr>
        <w:rFonts w:ascii="Cambria" w:hAnsi="Cambria" w:cs="Cambria"/>
        <w:bCs/>
        <w:sz w:val="18"/>
        <w:szCs w:val="18"/>
      </w:rPr>
      <w:t>przy ul. Tadeusza Kościuszki w Rykach”</w:t>
    </w: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1886"/>
    <w:rsid w:val="00213FE8"/>
    <w:rsid w:val="002152B1"/>
    <w:rsid w:val="0021685A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2F64A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B1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E064B"/>
    <w:rsid w:val="00AE20F5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E157F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yki.bip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12</cp:revision>
  <cp:lastPrinted>2021-10-06T08:44:00Z</cp:lastPrinted>
  <dcterms:created xsi:type="dcterms:W3CDTF">2021-02-04T14:03:00Z</dcterms:created>
  <dcterms:modified xsi:type="dcterms:W3CDTF">2021-10-06T08:44:00Z</dcterms:modified>
</cp:coreProperties>
</file>